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D62B">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jc w:val="center"/>
        <w:textAlignment w:val="auto"/>
        <w:rPr>
          <w:rFonts w:hint="eastAsia" w:eastAsia="宋体"/>
          <w:lang w:val="en-US" w:eastAsia="zh-CN"/>
        </w:rPr>
      </w:pPr>
      <w:r>
        <w:rPr>
          <w:rFonts w:hint="eastAsia"/>
          <w:lang w:val="en-US" w:eastAsia="zh-CN"/>
        </w:rPr>
        <w:t xml:space="preserve"> </w:t>
      </w:r>
      <w:bookmarkStart w:id="0" w:name="_GoBack"/>
      <w:bookmarkEnd w:id="0"/>
    </w:p>
    <w:p w14:paraId="0BBD54A0">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textAlignment w:val="auto"/>
        <w:rPr>
          <w:rFonts w:hint="eastAsia" w:eastAsia="宋体"/>
          <w:lang w:val="en-US" w:eastAsia="zh-CN"/>
        </w:rPr>
      </w:pPr>
    </w:p>
    <w:p w14:paraId="0F9036CF">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textAlignment w:val="auto"/>
        <w:rPr>
          <w:rFonts w:hint="eastAsia"/>
        </w:rPr>
      </w:pPr>
    </w:p>
    <w:p w14:paraId="2995DE20">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textAlignment w:val="auto"/>
        <w:rPr>
          <w:rFonts w:hint="eastAsia"/>
        </w:rPr>
      </w:pPr>
    </w:p>
    <w:p w14:paraId="32240FA0">
      <w:pPr>
        <w:keepNext w:val="0"/>
        <w:keepLines w:val="0"/>
        <w:pageBreakBefore w:val="0"/>
        <w:widowControl w:val="0"/>
        <w:kinsoku/>
        <w:wordWrap/>
        <w:overflowPunct/>
        <w:topLinePunct w:val="0"/>
        <w:autoSpaceDE/>
        <w:autoSpaceDN/>
        <w:bidi w:val="0"/>
        <w:adjustRightInd w:val="0"/>
        <w:snapToGrid w:val="0"/>
        <w:spacing w:line="560" w:lineRule="exact"/>
        <w:ind w:left="0" w:right="0" w:firstLine="0" w:firstLineChars="0"/>
        <w:textAlignment w:val="auto"/>
        <w:rPr>
          <w:rFonts w:hint="eastAsia"/>
        </w:rPr>
      </w:pPr>
    </w:p>
    <w:p w14:paraId="53D25A6D">
      <w:pPr>
        <w:keepNext w:val="0"/>
        <w:keepLines w:val="0"/>
        <w:pageBreakBefore w:val="0"/>
        <w:widowControl w:val="0"/>
        <w:kinsoku/>
        <w:wordWrap/>
        <w:overflowPunct/>
        <w:topLinePunct w:val="0"/>
        <w:autoSpaceDE/>
        <w:autoSpaceDN/>
        <w:bidi w:val="0"/>
        <w:snapToGrid w:val="0"/>
        <w:spacing w:line="560" w:lineRule="exact"/>
        <w:ind w:right="0" w:firstLine="2560" w:firstLineChars="800"/>
        <w:jc w:val="both"/>
        <w:textAlignment w:val="auto"/>
        <w:rPr>
          <w:rFonts w:hint="eastAsia" w:ascii="仿宋_GB2312" w:eastAsia="仿宋_GB2312"/>
          <w:sz w:val="32"/>
          <w:szCs w:val="32"/>
          <w:lang w:val="en-US" w:eastAsia="zh-CN"/>
        </w:rPr>
      </w:pPr>
    </w:p>
    <w:p w14:paraId="1BEC1773">
      <w:pPr>
        <w:keepNext w:val="0"/>
        <w:keepLines w:val="0"/>
        <w:pageBreakBefore w:val="0"/>
        <w:widowControl w:val="0"/>
        <w:kinsoku/>
        <w:wordWrap/>
        <w:overflowPunct/>
        <w:topLinePunct w:val="0"/>
        <w:autoSpaceDE/>
        <w:autoSpaceDN/>
        <w:bidi w:val="0"/>
        <w:adjustRightInd/>
        <w:snapToGrid w:val="0"/>
        <w:spacing w:line="300" w:lineRule="exact"/>
        <w:ind w:right="0" w:firstLine="2560" w:firstLineChars="800"/>
        <w:jc w:val="both"/>
        <w:textAlignment w:val="auto"/>
        <w:rPr>
          <w:rFonts w:hint="eastAsia" w:ascii="仿宋_GB2312" w:eastAsia="仿宋_GB2312"/>
          <w:sz w:val="32"/>
          <w:szCs w:val="32"/>
          <w:lang w:val="en-US" w:eastAsia="zh-CN"/>
        </w:rPr>
      </w:pPr>
    </w:p>
    <w:p w14:paraId="675872D6">
      <w:pPr>
        <w:keepNext w:val="0"/>
        <w:keepLines w:val="0"/>
        <w:pageBreakBefore w:val="0"/>
        <w:widowControl w:val="0"/>
        <w:kinsoku/>
        <w:wordWrap/>
        <w:overflowPunct/>
        <w:topLinePunct w:val="0"/>
        <w:autoSpaceDE/>
        <w:autoSpaceDN/>
        <w:bidi w:val="0"/>
        <w:adjustRightInd/>
        <w:snapToGrid w:val="0"/>
        <w:spacing w:line="360" w:lineRule="exact"/>
        <w:ind w:right="0" w:firstLine="2560" w:firstLineChars="800"/>
        <w:jc w:val="both"/>
        <w:textAlignment w:val="auto"/>
        <w:rPr>
          <w:rFonts w:hint="eastAsia" w:ascii="仿宋_GB2312" w:hAnsi="仿宋_GB2312" w:eastAsia="仿宋_GB2312" w:cs="仿宋_GB2312"/>
          <w:sz w:val="32"/>
          <w:szCs w:val="32"/>
          <w:lang w:val="en-US" w:eastAsia="zh-CN"/>
        </w:rPr>
      </w:pPr>
    </w:p>
    <w:p w14:paraId="508777AB">
      <w:pPr>
        <w:keepNext w:val="0"/>
        <w:keepLines w:val="0"/>
        <w:pageBreakBefore w:val="0"/>
        <w:widowControl w:val="0"/>
        <w:kinsoku/>
        <w:wordWrap/>
        <w:overflowPunct/>
        <w:topLinePunct w:val="0"/>
        <w:autoSpaceDE/>
        <w:autoSpaceDN/>
        <w:bidi w:val="0"/>
        <w:adjustRightInd/>
        <w:snapToGrid w:val="0"/>
        <w:spacing w:line="360" w:lineRule="exact"/>
        <w:ind w:right="0" w:firstLine="2560" w:firstLineChars="800"/>
        <w:jc w:val="both"/>
        <w:textAlignment w:val="auto"/>
        <w:rPr>
          <w:rFonts w:hint="eastAsia" w:ascii="仿宋_GB2312" w:hAnsi="仿宋_GB2312" w:eastAsia="仿宋_GB2312" w:cs="仿宋_GB2312"/>
          <w:sz w:val="32"/>
          <w:szCs w:val="32"/>
          <w:lang w:val="en-US" w:eastAsia="zh-CN"/>
        </w:rPr>
      </w:pPr>
    </w:p>
    <w:p w14:paraId="7682F119">
      <w:pPr>
        <w:keepNext w:val="0"/>
        <w:keepLines w:val="0"/>
        <w:pageBreakBefore w:val="0"/>
        <w:widowControl w:val="0"/>
        <w:kinsoku/>
        <w:wordWrap/>
        <w:overflowPunct/>
        <w:topLinePunct w:val="0"/>
        <w:autoSpaceDE/>
        <w:autoSpaceDN/>
        <w:bidi w:val="0"/>
        <w:adjustRightInd/>
        <w:snapToGrid w:val="0"/>
        <w:spacing w:line="360" w:lineRule="exact"/>
        <w:ind w:right="0"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大署医保规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14:paraId="3E26AF25">
      <w:pPr>
        <w:keepNext w:val="0"/>
        <w:keepLines w:val="0"/>
        <w:pageBreakBefore w:val="0"/>
        <w:widowControl w:val="0"/>
        <w:kinsoku/>
        <w:wordWrap/>
        <w:overflowPunct/>
        <w:topLinePunct w:val="0"/>
        <w:autoSpaceDE/>
        <w:autoSpaceDN/>
        <w:bidi w:val="0"/>
        <w:adjustRightInd/>
        <w:snapToGrid w:val="0"/>
        <w:spacing w:line="360" w:lineRule="exact"/>
        <w:ind w:right="0" w:firstLine="2560" w:firstLineChars="800"/>
        <w:jc w:val="both"/>
        <w:textAlignment w:val="auto"/>
        <w:rPr>
          <w:rFonts w:hint="eastAsia" w:ascii="仿宋_GB2312" w:hAnsi="仿宋_GB2312" w:eastAsia="仿宋_GB2312" w:cs="仿宋_GB2312"/>
          <w:sz w:val="32"/>
          <w:szCs w:val="32"/>
          <w:lang w:eastAsia="zh-CN"/>
        </w:rPr>
      </w:pPr>
    </w:p>
    <w:p w14:paraId="6478EB1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关于做好基本医疗保险门诊慢性病</w:t>
      </w:r>
    </w:p>
    <w:p w14:paraId="3F3955E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管理的通知</w:t>
      </w:r>
    </w:p>
    <w:p w14:paraId="3C0341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p>
    <w:p w14:paraId="278CF8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各县（市、区）医疗保障局、各级医疗保险服务中心、各有关定点医药机构：</w:t>
      </w:r>
    </w:p>
    <w:p w14:paraId="0271341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完善我区医疗保障制度，提高广大人民群众医疗保障待遇水平，减轻参保患者门诊慢性病费用负担，根据《黑龙江省医疗保障局黑龙江省财政厅关于建立黑龙江省医疗保障待遇清单制度的实施意见》（黑医保发〔2021〕37号）《关于进一步规范全省基本医疗保险门诊慢性病管理的通知》（黑医保发〔2019〕50号）等文件精神，结合我区实际，现就进一步做好基本医疗保险门诊慢性病管理有关事宜通知如下：</w:t>
      </w:r>
    </w:p>
    <w:p w14:paraId="347C242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门诊慢性病病种及待遇标准</w:t>
      </w:r>
    </w:p>
    <w:p w14:paraId="01E8C0E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城镇职工门诊慢性病病种及待遇标准</w:t>
      </w:r>
    </w:p>
    <w:p w14:paraId="21846C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门诊慢性病病种设置统筹基金最高支付限额。患者在定点医疗机构或定点零售药店发生的政策范围内医疗费用纳入统筹金支付范围，不设起付标准，区分甲类、乙类项目费用，在职按照75%比例核销、退休按照80%比例核销，门诊慢性病最高支付限额计入当年基本医疗保险年度最高支付限额内，不结转累加到次年。享受慢性病待遇人员当年基本医疗保险最高支付达到限额时，启动大额医疗补助金予以报销，报销比例按照慢性病规定核销。</w:t>
      </w:r>
    </w:p>
    <w:p w14:paraId="683A1F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参保人员患有两种（含）以上门诊慢性病的，只能享受一种门诊慢性病待遇。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215"/>
        <w:gridCol w:w="979"/>
        <w:gridCol w:w="1690"/>
      </w:tblGrid>
      <w:tr w14:paraId="0FD0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noWrap w:val="0"/>
            <w:vAlign w:val="center"/>
          </w:tcPr>
          <w:p w14:paraId="309764B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5215" w:type="dxa"/>
            <w:noWrap w:val="0"/>
            <w:vAlign w:val="center"/>
          </w:tcPr>
          <w:p w14:paraId="1498516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病种</w:t>
            </w:r>
          </w:p>
        </w:tc>
        <w:tc>
          <w:tcPr>
            <w:tcW w:w="979" w:type="dxa"/>
            <w:noWrap w:val="0"/>
            <w:vAlign w:val="center"/>
          </w:tcPr>
          <w:p w14:paraId="2D5890A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病种编码</w:t>
            </w:r>
          </w:p>
        </w:tc>
        <w:tc>
          <w:tcPr>
            <w:tcW w:w="1690" w:type="dxa"/>
            <w:noWrap w:val="0"/>
            <w:vAlign w:val="center"/>
          </w:tcPr>
          <w:p w14:paraId="7A616CA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年度最高统筹基金支付限额</w:t>
            </w:r>
          </w:p>
        </w:tc>
      </w:tr>
      <w:tr w14:paraId="20DA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5CF2A92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5215" w:type="dxa"/>
            <w:noWrap w:val="0"/>
            <w:vAlign w:val="center"/>
          </w:tcPr>
          <w:p w14:paraId="599F770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重型再生障碍性贫血</w:t>
            </w:r>
          </w:p>
        </w:tc>
        <w:tc>
          <w:tcPr>
            <w:tcW w:w="979" w:type="dxa"/>
            <w:noWrap w:val="0"/>
            <w:vAlign w:val="center"/>
          </w:tcPr>
          <w:p w14:paraId="607F8CF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M01102</w:t>
            </w:r>
          </w:p>
        </w:tc>
        <w:tc>
          <w:tcPr>
            <w:tcW w:w="1690" w:type="dxa"/>
            <w:noWrap w:val="0"/>
            <w:vAlign w:val="center"/>
          </w:tcPr>
          <w:p w14:paraId="4592354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在职9000元 退休9600元</w:t>
            </w:r>
          </w:p>
        </w:tc>
      </w:tr>
      <w:tr w14:paraId="705D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B2B7B0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5215" w:type="dxa"/>
            <w:noWrap w:val="0"/>
            <w:vAlign w:val="center"/>
          </w:tcPr>
          <w:p w14:paraId="470ECCE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血友病</w:t>
            </w:r>
          </w:p>
        </w:tc>
        <w:tc>
          <w:tcPr>
            <w:tcW w:w="979" w:type="dxa"/>
            <w:noWrap w:val="0"/>
            <w:vAlign w:val="center"/>
          </w:tcPr>
          <w:p w14:paraId="306C662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M01200</w:t>
            </w:r>
          </w:p>
        </w:tc>
        <w:tc>
          <w:tcPr>
            <w:tcW w:w="1690" w:type="dxa"/>
            <w:noWrap w:val="0"/>
            <w:vAlign w:val="center"/>
          </w:tcPr>
          <w:p w14:paraId="40DBC43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在职7500元 退休8000元</w:t>
            </w:r>
          </w:p>
        </w:tc>
      </w:tr>
      <w:tr w14:paraId="64FC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8A9088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5215" w:type="dxa"/>
            <w:noWrap w:val="0"/>
            <w:vAlign w:val="center"/>
          </w:tcPr>
          <w:p w14:paraId="44D2DEB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肝硬化失代偿期</w:t>
            </w:r>
          </w:p>
        </w:tc>
        <w:tc>
          <w:tcPr>
            <w:tcW w:w="979" w:type="dxa"/>
            <w:noWrap w:val="0"/>
            <w:vAlign w:val="center"/>
          </w:tcPr>
          <w:p w14:paraId="01BD45F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M06200</w:t>
            </w:r>
          </w:p>
        </w:tc>
        <w:tc>
          <w:tcPr>
            <w:tcW w:w="1690" w:type="dxa"/>
            <w:noWrap w:val="0"/>
            <w:vAlign w:val="center"/>
          </w:tcPr>
          <w:p w14:paraId="2AFBFC7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在职3375元 退休3600元</w:t>
            </w:r>
          </w:p>
        </w:tc>
      </w:tr>
      <w:tr w14:paraId="734CE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19F92A4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5215" w:type="dxa"/>
            <w:noWrap w:val="0"/>
            <w:vAlign w:val="center"/>
          </w:tcPr>
          <w:p w14:paraId="7C59762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糖尿病合并症</w:t>
            </w:r>
          </w:p>
        </w:tc>
        <w:tc>
          <w:tcPr>
            <w:tcW w:w="979" w:type="dxa"/>
            <w:noWrap w:val="0"/>
            <w:vAlign w:val="center"/>
          </w:tcPr>
          <w:p w14:paraId="4E8AFF3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M01603</w:t>
            </w:r>
          </w:p>
        </w:tc>
        <w:tc>
          <w:tcPr>
            <w:tcW w:w="1690" w:type="dxa"/>
            <w:noWrap w:val="0"/>
            <w:vAlign w:val="center"/>
          </w:tcPr>
          <w:p w14:paraId="566FC54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在职3000元 退休3200元</w:t>
            </w:r>
          </w:p>
        </w:tc>
      </w:tr>
      <w:tr w14:paraId="186E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4CB708B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5215" w:type="dxa"/>
            <w:noWrap w:val="0"/>
            <w:vAlign w:val="center"/>
          </w:tcPr>
          <w:p w14:paraId="2CCFC19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慢性病毒性肝炎</w:t>
            </w:r>
          </w:p>
        </w:tc>
        <w:tc>
          <w:tcPr>
            <w:tcW w:w="979" w:type="dxa"/>
            <w:noWrap w:val="0"/>
            <w:vAlign w:val="center"/>
          </w:tcPr>
          <w:p w14:paraId="3469E89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M00200</w:t>
            </w:r>
          </w:p>
        </w:tc>
        <w:tc>
          <w:tcPr>
            <w:tcW w:w="1690" w:type="dxa"/>
            <w:vMerge w:val="restart"/>
            <w:noWrap w:val="0"/>
            <w:vAlign w:val="center"/>
          </w:tcPr>
          <w:p w14:paraId="1F04F6A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3000元</w:t>
            </w:r>
          </w:p>
        </w:tc>
      </w:tr>
      <w:tr w14:paraId="0122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66FD4DF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5215" w:type="dxa"/>
            <w:noWrap w:val="0"/>
            <w:vAlign w:val="center"/>
          </w:tcPr>
          <w:p w14:paraId="69E5139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艾滋病</w:t>
            </w:r>
          </w:p>
        </w:tc>
        <w:tc>
          <w:tcPr>
            <w:tcW w:w="979" w:type="dxa"/>
            <w:noWrap w:val="0"/>
            <w:vAlign w:val="center"/>
          </w:tcPr>
          <w:p w14:paraId="4480AD3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M00300</w:t>
            </w:r>
          </w:p>
        </w:tc>
        <w:tc>
          <w:tcPr>
            <w:tcW w:w="1690" w:type="dxa"/>
            <w:vMerge w:val="continue"/>
            <w:noWrap w:val="0"/>
            <w:vAlign w:val="center"/>
          </w:tcPr>
          <w:p w14:paraId="567DBD6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2A11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1B060C9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5215" w:type="dxa"/>
            <w:noWrap w:val="0"/>
            <w:vAlign w:val="center"/>
          </w:tcPr>
          <w:p w14:paraId="3F538DB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系统性红斑狼疮</w:t>
            </w:r>
          </w:p>
        </w:tc>
        <w:tc>
          <w:tcPr>
            <w:tcW w:w="979" w:type="dxa"/>
            <w:noWrap w:val="0"/>
            <w:vAlign w:val="center"/>
          </w:tcPr>
          <w:p w14:paraId="63F810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M07101</w:t>
            </w:r>
          </w:p>
        </w:tc>
        <w:tc>
          <w:tcPr>
            <w:tcW w:w="1690" w:type="dxa"/>
            <w:vMerge w:val="restart"/>
            <w:noWrap w:val="0"/>
            <w:vAlign w:val="center"/>
          </w:tcPr>
          <w:p w14:paraId="6C396ED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在职2250元 退休2400元</w:t>
            </w:r>
          </w:p>
        </w:tc>
      </w:tr>
      <w:tr w14:paraId="1B7C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6BCAF63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5215" w:type="dxa"/>
            <w:noWrap w:val="0"/>
            <w:vAlign w:val="center"/>
          </w:tcPr>
          <w:p w14:paraId="3761D6C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银屑病</w:t>
            </w:r>
          </w:p>
        </w:tc>
        <w:tc>
          <w:tcPr>
            <w:tcW w:w="979" w:type="dxa"/>
            <w:noWrap w:val="0"/>
            <w:vAlign w:val="center"/>
          </w:tcPr>
          <w:p w14:paraId="5C93372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M06700</w:t>
            </w:r>
          </w:p>
        </w:tc>
        <w:tc>
          <w:tcPr>
            <w:tcW w:w="1690" w:type="dxa"/>
            <w:vMerge w:val="continue"/>
            <w:noWrap w:val="0"/>
            <w:vAlign w:val="center"/>
          </w:tcPr>
          <w:p w14:paraId="55DA504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016F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2360CD0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5215" w:type="dxa"/>
            <w:noWrap w:val="0"/>
            <w:vAlign w:val="center"/>
          </w:tcPr>
          <w:p w14:paraId="070E9F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高血压（Ⅲ期以上</w:t>
            </w:r>
            <w:r>
              <w:rPr>
                <w:rFonts w:hint="eastAsia" w:ascii="仿宋_GB2312" w:hAnsi="仿宋_GB2312" w:eastAsia="仿宋_GB2312" w:cs="仿宋_GB2312"/>
                <w:color w:val="auto"/>
                <w:sz w:val="24"/>
                <w:szCs w:val="24"/>
                <w:vertAlign w:val="baseline"/>
                <w:lang w:val="en-US" w:eastAsia="zh-CN"/>
              </w:rPr>
              <w:t>含</w:t>
            </w:r>
            <w:r>
              <w:rPr>
                <w:rFonts w:hint="default" w:ascii="仿宋_GB2312" w:hAnsi="仿宋_GB2312" w:eastAsia="仿宋_GB2312" w:cs="仿宋_GB2312"/>
                <w:color w:val="auto"/>
                <w:sz w:val="24"/>
                <w:szCs w:val="24"/>
                <w:vertAlign w:val="baseline"/>
                <w:lang w:val="en-US" w:eastAsia="zh-CN"/>
              </w:rPr>
              <w:t>Ⅲ期）</w:t>
            </w:r>
          </w:p>
        </w:tc>
        <w:tc>
          <w:tcPr>
            <w:tcW w:w="979" w:type="dxa"/>
            <w:noWrap w:val="0"/>
            <w:vAlign w:val="center"/>
          </w:tcPr>
          <w:p w14:paraId="1D12324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M03902</w:t>
            </w:r>
          </w:p>
        </w:tc>
        <w:tc>
          <w:tcPr>
            <w:tcW w:w="1690" w:type="dxa"/>
            <w:vMerge w:val="restart"/>
            <w:noWrap w:val="0"/>
            <w:vAlign w:val="center"/>
          </w:tcPr>
          <w:p w14:paraId="01289E5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在职1500元 退休1600元</w:t>
            </w:r>
          </w:p>
        </w:tc>
      </w:tr>
      <w:tr w14:paraId="63F1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D3B630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5215" w:type="dxa"/>
            <w:noWrap w:val="0"/>
            <w:vAlign w:val="center"/>
          </w:tcPr>
          <w:p w14:paraId="68981CA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风湿性心脏病（心功能不全3级以上</w:t>
            </w:r>
            <w:r>
              <w:rPr>
                <w:rFonts w:hint="eastAsia" w:ascii="仿宋_GB2312" w:hAnsi="仿宋_GB2312" w:eastAsia="仿宋_GB2312" w:cs="仿宋_GB2312"/>
                <w:color w:val="auto"/>
                <w:sz w:val="24"/>
                <w:szCs w:val="24"/>
                <w:vertAlign w:val="baseline"/>
                <w:lang w:val="en-US" w:eastAsia="zh-CN"/>
              </w:rPr>
              <w:t>含3级</w:t>
            </w:r>
            <w:r>
              <w:rPr>
                <w:rFonts w:hint="default" w:ascii="仿宋_GB2312" w:hAnsi="仿宋_GB2312" w:eastAsia="仿宋_GB2312" w:cs="仿宋_GB2312"/>
                <w:color w:val="auto"/>
                <w:sz w:val="24"/>
                <w:szCs w:val="24"/>
                <w:vertAlign w:val="baseline"/>
                <w:lang w:val="en-US" w:eastAsia="zh-CN"/>
              </w:rPr>
              <w:t>）</w:t>
            </w:r>
          </w:p>
        </w:tc>
        <w:tc>
          <w:tcPr>
            <w:tcW w:w="979" w:type="dxa"/>
            <w:noWrap w:val="0"/>
            <w:vAlign w:val="center"/>
          </w:tcPr>
          <w:p w14:paraId="112AFFD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M03802</w:t>
            </w:r>
          </w:p>
        </w:tc>
        <w:tc>
          <w:tcPr>
            <w:tcW w:w="1690" w:type="dxa"/>
            <w:vMerge w:val="continue"/>
            <w:noWrap w:val="0"/>
            <w:vAlign w:val="center"/>
          </w:tcPr>
          <w:p w14:paraId="33153E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r>
      <w:tr w14:paraId="040E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5225776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5215" w:type="dxa"/>
            <w:noWrap w:val="0"/>
            <w:vAlign w:val="center"/>
          </w:tcPr>
          <w:p w14:paraId="50DA1A1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肺源性心脏病（慢性心力衰竭、慢性呼吸衰竭）</w:t>
            </w:r>
          </w:p>
        </w:tc>
        <w:tc>
          <w:tcPr>
            <w:tcW w:w="979" w:type="dxa"/>
            <w:noWrap w:val="0"/>
            <w:vAlign w:val="center"/>
          </w:tcPr>
          <w:p w14:paraId="75B2BE2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M04100</w:t>
            </w:r>
          </w:p>
        </w:tc>
        <w:tc>
          <w:tcPr>
            <w:tcW w:w="1690" w:type="dxa"/>
            <w:vMerge w:val="continue"/>
            <w:noWrap w:val="0"/>
            <w:vAlign w:val="center"/>
          </w:tcPr>
          <w:p w14:paraId="6178C2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r>
      <w:tr w14:paraId="3470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2FB38B8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5215" w:type="dxa"/>
            <w:noWrap w:val="0"/>
            <w:vAlign w:val="center"/>
          </w:tcPr>
          <w:p w14:paraId="6AFD698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冠心病（心绞痛、心肌梗死）（心功能不全3级以上</w:t>
            </w:r>
            <w:r>
              <w:rPr>
                <w:rFonts w:hint="eastAsia" w:ascii="仿宋_GB2312" w:hAnsi="仿宋_GB2312" w:eastAsia="仿宋_GB2312" w:cs="仿宋_GB2312"/>
                <w:color w:val="auto"/>
                <w:sz w:val="24"/>
                <w:szCs w:val="24"/>
                <w:vertAlign w:val="baseline"/>
                <w:lang w:val="en-US" w:eastAsia="zh-CN"/>
              </w:rPr>
              <w:t>含3级</w:t>
            </w:r>
            <w:r>
              <w:rPr>
                <w:rFonts w:hint="default" w:ascii="仿宋_GB2312" w:hAnsi="仿宋_GB2312" w:eastAsia="仿宋_GB2312" w:cs="仿宋_GB2312"/>
                <w:color w:val="auto"/>
                <w:sz w:val="24"/>
                <w:szCs w:val="24"/>
                <w:vertAlign w:val="baseline"/>
                <w:lang w:val="en-US" w:eastAsia="zh-CN"/>
              </w:rPr>
              <w:t>）</w:t>
            </w:r>
          </w:p>
        </w:tc>
        <w:tc>
          <w:tcPr>
            <w:tcW w:w="979" w:type="dxa"/>
            <w:noWrap w:val="0"/>
            <w:vAlign w:val="center"/>
          </w:tcPr>
          <w:p w14:paraId="713D4F6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M04600</w:t>
            </w:r>
          </w:p>
        </w:tc>
        <w:tc>
          <w:tcPr>
            <w:tcW w:w="1690" w:type="dxa"/>
            <w:vMerge w:val="continue"/>
            <w:noWrap w:val="0"/>
            <w:vAlign w:val="center"/>
          </w:tcPr>
          <w:p w14:paraId="32ADA95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r>
      <w:tr w14:paraId="59DA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066133F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5215" w:type="dxa"/>
            <w:noWrap w:val="0"/>
            <w:vAlign w:val="center"/>
          </w:tcPr>
          <w:p w14:paraId="6D57A5B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rPr>
                <w:rFonts w:hint="default" w:ascii="仿宋_GB2312" w:hAnsi="仿宋_GB2312" w:eastAsia="仿宋_GB2312" w:cs="仿宋_GB2312"/>
                <w:color w:val="auto"/>
                <w:kern w:val="2"/>
                <w:sz w:val="24"/>
                <w:szCs w:val="24"/>
                <w:vertAlign w:val="baseline"/>
                <w:lang w:val="en-US" w:eastAsia="zh-CN" w:bidi="ar-SA"/>
              </w:rPr>
            </w:pPr>
            <w:r>
              <w:rPr>
                <w:rFonts w:hint="default" w:ascii="仿宋_GB2312" w:hAnsi="仿宋_GB2312" w:eastAsia="仿宋_GB2312" w:cs="仿宋_GB2312"/>
                <w:color w:val="auto"/>
                <w:sz w:val="24"/>
                <w:szCs w:val="24"/>
                <w:vertAlign w:val="baseline"/>
                <w:lang w:val="en-US" w:eastAsia="zh-CN"/>
              </w:rPr>
              <w:t>脑血管病后遗症（合并肢体功能障碍）</w:t>
            </w:r>
          </w:p>
        </w:tc>
        <w:tc>
          <w:tcPr>
            <w:tcW w:w="979" w:type="dxa"/>
            <w:noWrap w:val="0"/>
            <w:vAlign w:val="center"/>
          </w:tcPr>
          <w:p w14:paraId="4A592A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M04803</w:t>
            </w:r>
          </w:p>
        </w:tc>
        <w:tc>
          <w:tcPr>
            <w:tcW w:w="1690" w:type="dxa"/>
            <w:vMerge w:val="continue"/>
            <w:noWrap w:val="0"/>
            <w:vAlign w:val="center"/>
          </w:tcPr>
          <w:p w14:paraId="0901AFF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p>
        </w:tc>
      </w:tr>
      <w:tr w14:paraId="773C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38" w:type="dxa"/>
            <w:noWrap w:val="0"/>
            <w:vAlign w:val="center"/>
          </w:tcPr>
          <w:p w14:paraId="2A2CF0D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5215" w:type="dxa"/>
            <w:noWrap w:val="0"/>
            <w:vAlign w:val="center"/>
          </w:tcPr>
          <w:p w14:paraId="2EB5AFF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病种</w:t>
            </w:r>
          </w:p>
        </w:tc>
        <w:tc>
          <w:tcPr>
            <w:tcW w:w="979" w:type="dxa"/>
            <w:noWrap w:val="0"/>
            <w:vAlign w:val="center"/>
          </w:tcPr>
          <w:p w14:paraId="6C175AF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病种编码</w:t>
            </w:r>
          </w:p>
        </w:tc>
        <w:tc>
          <w:tcPr>
            <w:tcW w:w="1690" w:type="dxa"/>
            <w:noWrap w:val="0"/>
            <w:vAlign w:val="center"/>
          </w:tcPr>
          <w:p w14:paraId="5D5413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年度最高统筹基金支付限额</w:t>
            </w:r>
          </w:p>
        </w:tc>
      </w:tr>
      <w:tr w14:paraId="06FA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11EFB09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5215" w:type="dxa"/>
            <w:noWrap w:val="0"/>
            <w:vAlign w:val="center"/>
          </w:tcPr>
          <w:p w14:paraId="56A4F04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慢性肾功能不全（非透析治疗）（Ⅲ期以上</w:t>
            </w:r>
            <w:r>
              <w:rPr>
                <w:rFonts w:hint="eastAsia" w:ascii="仿宋_GB2312" w:hAnsi="仿宋_GB2312" w:eastAsia="仿宋_GB2312" w:cs="仿宋_GB2312"/>
                <w:color w:val="auto"/>
                <w:sz w:val="24"/>
                <w:szCs w:val="24"/>
                <w:vertAlign w:val="baseline"/>
                <w:lang w:val="en-US" w:eastAsia="zh-CN"/>
              </w:rPr>
              <w:t>含</w:t>
            </w:r>
            <w:r>
              <w:rPr>
                <w:rFonts w:hint="default" w:ascii="仿宋_GB2312" w:hAnsi="仿宋_GB2312" w:eastAsia="仿宋_GB2312" w:cs="仿宋_GB2312"/>
                <w:color w:val="auto"/>
                <w:sz w:val="24"/>
                <w:szCs w:val="24"/>
                <w:vertAlign w:val="baseline"/>
                <w:lang w:val="en-US" w:eastAsia="zh-CN"/>
              </w:rPr>
              <w:t>Ⅲ期）</w:t>
            </w:r>
          </w:p>
        </w:tc>
        <w:tc>
          <w:tcPr>
            <w:tcW w:w="979" w:type="dxa"/>
            <w:noWrap w:val="0"/>
            <w:vAlign w:val="center"/>
          </w:tcPr>
          <w:p w14:paraId="12BA825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M07800</w:t>
            </w:r>
          </w:p>
        </w:tc>
        <w:tc>
          <w:tcPr>
            <w:tcW w:w="1690" w:type="dxa"/>
            <w:vMerge w:val="restart"/>
            <w:noWrap w:val="0"/>
            <w:vAlign w:val="center"/>
          </w:tcPr>
          <w:p w14:paraId="77B6F69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在职1500元 退休1600元</w:t>
            </w:r>
          </w:p>
        </w:tc>
      </w:tr>
      <w:tr w14:paraId="483C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611914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5215" w:type="dxa"/>
            <w:noWrap w:val="0"/>
            <w:vAlign w:val="center"/>
          </w:tcPr>
          <w:p w14:paraId="3953A02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类风湿性关节炎（有严重肢体功能障碍）</w:t>
            </w:r>
          </w:p>
        </w:tc>
        <w:tc>
          <w:tcPr>
            <w:tcW w:w="979" w:type="dxa"/>
            <w:noWrap w:val="0"/>
            <w:vAlign w:val="center"/>
          </w:tcPr>
          <w:p w14:paraId="1E4B720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M06900</w:t>
            </w:r>
          </w:p>
        </w:tc>
        <w:tc>
          <w:tcPr>
            <w:tcW w:w="1690" w:type="dxa"/>
            <w:vMerge w:val="continue"/>
            <w:noWrap w:val="0"/>
            <w:vAlign w:val="center"/>
          </w:tcPr>
          <w:p w14:paraId="0865B31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2AA8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047386D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5215" w:type="dxa"/>
            <w:noWrap w:val="0"/>
            <w:vAlign w:val="center"/>
          </w:tcPr>
          <w:p w14:paraId="57CE0AF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活动性结核病</w:t>
            </w:r>
          </w:p>
        </w:tc>
        <w:tc>
          <w:tcPr>
            <w:tcW w:w="979" w:type="dxa"/>
            <w:noWrap w:val="0"/>
            <w:vAlign w:val="center"/>
          </w:tcPr>
          <w:p w14:paraId="166B1D1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M00100</w:t>
            </w:r>
          </w:p>
        </w:tc>
        <w:tc>
          <w:tcPr>
            <w:tcW w:w="1690" w:type="dxa"/>
            <w:vMerge w:val="continue"/>
            <w:noWrap w:val="0"/>
            <w:vAlign w:val="center"/>
          </w:tcPr>
          <w:p w14:paraId="22ADB12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689B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6459098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c>
          <w:tcPr>
            <w:tcW w:w="5215" w:type="dxa"/>
            <w:noWrap w:val="0"/>
            <w:vAlign w:val="center"/>
          </w:tcPr>
          <w:p w14:paraId="1C40A8C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房颤</w:t>
            </w:r>
          </w:p>
        </w:tc>
        <w:tc>
          <w:tcPr>
            <w:tcW w:w="979" w:type="dxa"/>
            <w:noWrap w:val="0"/>
            <w:vAlign w:val="center"/>
          </w:tcPr>
          <w:p w14:paraId="013FDEE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M04400</w:t>
            </w:r>
          </w:p>
        </w:tc>
        <w:tc>
          <w:tcPr>
            <w:tcW w:w="1690" w:type="dxa"/>
            <w:vMerge w:val="continue"/>
            <w:noWrap w:val="0"/>
            <w:vAlign w:val="center"/>
          </w:tcPr>
          <w:p w14:paraId="77C98B8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05B1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2EDB523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w:t>
            </w:r>
          </w:p>
        </w:tc>
        <w:tc>
          <w:tcPr>
            <w:tcW w:w="5215" w:type="dxa"/>
            <w:noWrap w:val="0"/>
            <w:vAlign w:val="center"/>
          </w:tcPr>
          <w:p w14:paraId="66E2073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慢性阻塞性肺疾病</w:t>
            </w:r>
          </w:p>
        </w:tc>
        <w:tc>
          <w:tcPr>
            <w:tcW w:w="979" w:type="dxa"/>
            <w:noWrap w:val="0"/>
            <w:vAlign w:val="center"/>
          </w:tcPr>
          <w:p w14:paraId="71B93D2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M05300</w:t>
            </w:r>
          </w:p>
        </w:tc>
        <w:tc>
          <w:tcPr>
            <w:tcW w:w="1690" w:type="dxa"/>
            <w:vMerge w:val="continue"/>
            <w:noWrap w:val="0"/>
            <w:vAlign w:val="center"/>
          </w:tcPr>
          <w:p w14:paraId="7793B39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4B9F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F523AC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5215" w:type="dxa"/>
            <w:noWrap w:val="0"/>
            <w:vAlign w:val="center"/>
          </w:tcPr>
          <w:p w14:paraId="65659AA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强直性脊柱炎</w:t>
            </w:r>
          </w:p>
        </w:tc>
        <w:tc>
          <w:tcPr>
            <w:tcW w:w="979" w:type="dxa"/>
            <w:noWrap w:val="0"/>
            <w:vAlign w:val="center"/>
          </w:tcPr>
          <w:p w14:paraId="11EDA6A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M07200</w:t>
            </w:r>
          </w:p>
        </w:tc>
        <w:tc>
          <w:tcPr>
            <w:tcW w:w="1690" w:type="dxa"/>
            <w:vMerge w:val="continue"/>
            <w:noWrap w:val="0"/>
            <w:vAlign w:val="center"/>
          </w:tcPr>
          <w:p w14:paraId="4802A94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6852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0CFC4A2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5215" w:type="dxa"/>
            <w:noWrap w:val="0"/>
            <w:vAlign w:val="center"/>
          </w:tcPr>
          <w:p w14:paraId="1D655EA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股骨头坏死</w:t>
            </w:r>
          </w:p>
        </w:tc>
        <w:tc>
          <w:tcPr>
            <w:tcW w:w="979" w:type="dxa"/>
            <w:noWrap w:val="0"/>
            <w:vAlign w:val="center"/>
          </w:tcPr>
          <w:p w14:paraId="48C05CB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M07401</w:t>
            </w:r>
          </w:p>
        </w:tc>
        <w:tc>
          <w:tcPr>
            <w:tcW w:w="1690" w:type="dxa"/>
            <w:vMerge w:val="continue"/>
            <w:noWrap w:val="0"/>
            <w:vAlign w:val="center"/>
          </w:tcPr>
          <w:p w14:paraId="7FF0B49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367F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14D01CB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p>
        </w:tc>
        <w:tc>
          <w:tcPr>
            <w:tcW w:w="5215" w:type="dxa"/>
            <w:noWrap w:val="0"/>
            <w:vAlign w:val="center"/>
          </w:tcPr>
          <w:p w14:paraId="00D7C9C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重症肌无力</w:t>
            </w:r>
          </w:p>
        </w:tc>
        <w:tc>
          <w:tcPr>
            <w:tcW w:w="979" w:type="dxa"/>
            <w:noWrap w:val="0"/>
            <w:vAlign w:val="center"/>
          </w:tcPr>
          <w:p w14:paraId="64467FE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M03200</w:t>
            </w:r>
          </w:p>
        </w:tc>
        <w:tc>
          <w:tcPr>
            <w:tcW w:w="1690" w:type="dxa"/>
            <w:vMerge w:val="continue"/>
            <w:noWrap w:val="0"/>
            <w:vAlign w:val="center"/>
          </w:tcPr>
          <w:p w14:paraId="50883F5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58DF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52A203F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c>
          <w:tcPr>
            <w:tcW w:w="5215" w:type="dxa"/>
            <w:noWrap w:val="0"/>
            <w:vAlign w:val="center"/>
          </w:tcPr>
          <w:p w14:paraId="2C0A821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0"/>
                <w:sz w:val="24"/>
                <w:szCs w:val="24"/>
                <w:u w:val="none"/>
                <w:lang w:val="en-US" w:eastAsia="zh-CN" w:bidi="ar"/>
              </w:rPr>
              <w:t>帕金森氏病</w:t>
            </w:r>
          </w:p>
        </w:tc>
        <w:tc>
          <w:tcPr>
            <w:tcW w:w="979" w:type="dxa"/>
            <w:noWrap w:val="0"/>
            <w:vAlign w:val="center"/>
          </w:tcPr>
          <w:p w14:paraId="5F3B8CF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M02300</w:t>
            </w:r>
          </w:p>
        </w:tc>
        <w:tc>
          <w:tcPr>
            <w:tcW w:w="1690" w:type="dxa"/>
            <w:vMerge w:val="continue"/>
            <w:noWrap w:val="0"/>
            <w:vAlign w:val="center"/>
          </w:tcPr>
          <w:p w14:paraId="5489AC4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68B0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41A033B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w:t>
            </w:r>
          </w:p>
        </w:tc>
        <w:tc>
          <w:tcPr>
            <w:tcW w:w="5215" w:type="dxa"/>
            <w:noWrap w:val="0"/>
            <w:vAlign w:val="center"/>
          </w:tcPr>
          <w:p w14:paraId="1B884A0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心脏换瓣术后</w:t>
            </w:r>
          </w:p>
        </w:tc>
        <w:tc>
          <w:tcPr>
            <w:tcW w:w="979" w:type="dxa"/>
            <w:noWrap w:val="0"/>
            <w:vAlign w:val="center"/>
          </w:tcPr>
          <w:p w14:paraId="6053A1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M08405</w:t>
            </w:r>
          </w:p>
        </w:tc>
        <w:tc>
          <w:tcPr>
            <w:tcW w:w="1690" w:type="dxa"/>
            <w:vMerge w:val="continue"/>
            <w:noWrap w:val="0"/>
            <w:vAlign w:val="center"/>
          </w:tcPr>
          <w:p w14:paraId="54382B2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7EE0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69EE41E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5215" w:type="dxa"/>
            <w:noWrap w:val="0"/>
            <w:vAlign w:val="center"/>
          </w:tcPr>
          <w:p w14:paraId="5817D7D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冠状动脉支架、冠状动脉搭桥术</w:t>
            </w:r>
          </w:p>
        </w:tc>
        <w:tc>
          <w:tcPr>
            <w:tcW w:w="979" w:type="dxa"/>
            <w:noWrap w:val="0"/>
            <w:vAlign w:val="center"/>
          </w:tcPr>
          <w:p w14:paraId="06DCE86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M08400</w:t>
            </w:r>
          </w:p>
        </w:tc>
        <w:tc>
          <w:tcPr>
            <w:tcW w:w="1690" w:type="dxa"/>
            <w:vMerge w:val="continue"/>
            <w:noWrap w:val="0"/>
            <w:vAlign w:val="center"/>
          </w:tcPr>
          <w:p w14:paraId="7828ACF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0B1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DD7956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5215" w:type="dxa"/>
            <w:noWrap w:val="0"/>
            <w:vAlign w:val="center"/>
          </w:tcPr>
          <w:p w14:paraId="76133FD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布鲁氏菌病</w:t>
            </w:r>
          </w:p>
        </w:tc>
        <w:tc>
          <w:tcPr>
            <w:tcW w:w="979" w:type="dxa"/>
            <w:noWrap w:val="0"/>
            <w:vAlign w:val="center"/>
          </w:tcPr>
          <w:p w14:paraId="77231E8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M00401</w:t>
            </w:r>
          </w:p>
        </w:tc>
        <w:tc>
          <w:tcPr>
            <w:tcW w:w="1690" w:type="dxa"/>
            <w:vMerge w:val="restart"/>
            <w:noWrap w:val="0"/>
            <w:vAlign w:val="center"/>
          </w:tcPr>
          <w:p w14:paraId="39DA5DE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1500元</w:t>
            </w:r>
          </w:p>
        </w:tc>
      </w:tr>
      <w:tr w14:paraId="31AD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741744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5215" w:type="dxa"/>
            <w:noWrap w:val="0"/>
            <w:vAlign w:val="center"/>
          </w:tcPr>
          <w:p w14:paraId="57B51E6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癫痫病</w:t>
            </w:r>
          </w:p>
        </w:tc>
        <w:tc>
          <w:tcPr>
            <w:tcW w:w="979" w:type="dxa"/>
            <w:noWrap w:val="0"/>
            <w:vAlign w:val="center"/>
          </w:tcPr>
          <w:p w14:paraId="14E2338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M02500</w:t>
            </w:r>
          </w:p>
        </w:tc>
        <w:tc>
          <w:tcPr>
            <w:tcW w:w="1690" w:type="dxa"/>
            <w:vMerge w:val="continue"/>
            <w:noWrap w:val="0"/>
            <w:vAlign w:val="center"/>
          </w:tcPr>
          <w:p w14:paraId="34ECD81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391C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BF7954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w:t>
            </w:r>
          </w:p>
        </w:tc>
        <w:tc>
          <w:tcPr>
            <w:tcW w:w="5215" w:type="dxa"/>
            <w:noWrap w:val="0"/>
            <w:vAlign w:val="center"/>
          </w:tcPr>
          <w:p w14:paraId="36B3029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支气管哮喘</w:t>
            </w:r>
          </w:p>
        </w:tc>
        <w:tc>
          <w:tcPr>
            <w:tcW w:w="979" w:type="dxa"/>
            <w:noWrap w:val="0"/>
            <w:vAlign w:val="center"/>
          </w:tcPr>
          <w:p w14:paraId="3EC24CF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M05400</w:t>
            </w:r>
          </w:p>
        </w:tc>
        <w:tc>
          <w:tcPr>
            <w:tcW w:w="1690" w:type="dxa"/>
            <w:vMerge w:val="continue"/>
            <w:noWrap w:val="0"/>
            <w:vAlign w:val="center"/>
          </w:tcPr>
          <w:p w14:paraId="09F8260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bl>
    <w:p w14:paraId="4EC7C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（二）城乡居民门诊慢性病病种及待遇标准</w:t>
      </w:r>
    </w:p>
    <w:p w14:paraId="77D694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门诊慢性病病种设置统筹基金最高支付限额。患者在定点医疗机构或定点零售药店发生的政策范围内医疗费用纳入统筹金支付范围，不设起付标准，区分甲类、乙类项目费用，按照60%比例核销，</w:t>
      </w:r>
      <w:r>
        <w:rPr>
          <w:rFonts w:hint="eastAsia" w:ascii="仿宋_GB2312" w:hAnsi="仿宋_GB2312" w:eastAsia="仿宋_GB2312" w:cs="仿宋_GB2312"/>
          <w:color w:val="auto"/>
          <w:sz w:val="32"/>
          <w:szCs w:val="32"/>
          <w:highlight w:val="none"/>
          <w:lang w:val="en-US" w:eastAsia="zh-CN"/>
        </w:rPr>
        <w:t>门诊慢性病最高支付限额计入当年基本医疗保险年度最高支付限额内，不结转累加到次年。</w:t>
      </w:r>
    </w:p>
    <w:p w14:paraId="50A1F7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参保人员患有两种（含）以上门诊慢性病的，只能享受一种门诊慢性病待遇。享受高血压、糖尿病门诊慢性病待遇的参保人员不得重复享受居民“两病”相同病种门诊用药待遇。</w:t>
      </w:r>
    </w:p>
    <w:p w14:paraId="241275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238"/>
        <w:gridCol w:w="956"/>
        <w:gridCol w:w="1690"/>
      </w:tblGrid>
      <w:tr w14:paraId="3B4B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38" w:type="dxa"/>
            <w:noWrap w:val="0"/>
            <w:vAlign w:val="center"/>
          </w:tcPr>
          <w:p w14:paraId="7C79674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5238" w:type="dxa"/>
            <w:noWrap w:val="0"/>
            <w:vAlign w:val="center"/>
          </w:tcPr>
          <w:p w14:paraId="09B1567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病种</w:t>
            </w:r>
          </w:p>
        </w:tc>
        <w:tc>
          <w:tcPr>
            <w:tcW w:w="956" w:type="dxa"/>
            <w:noWrap w:val="0"/>
            <w:vAlign w:val="center"/>
          </w:tcPr>
          <w:p w14:paraId="1360F8A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病种编码</w:t>
            </w:r>
          </w:p>
        </w:tc>
        <w:tc>
          <w:tcPr>
            <w:tcW w:w="1690" w:type="dxa"/>
            <w:noWrap w:val="0"/>
            <w:vAlign w:val="center"/>
          </w:tcPr>
          <w:p w14:paraId="52D8621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年度最高统筹基金支付限额</w:t>
            </w:r>
          </w:p>
        </w:tc>
      </w:tr>
      <w:tr w14:paraId="3D31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3C0C4D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5238" w:type="dxa"/>
            <w:noWrap w:val="0"/>
            <w:vAlign w:val="center"/>
          </w:tcPr>
          <w:p w14:paraId="5E8EE21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慢性病毒性肝炎</w:t>
            </w:r>
          </w:p>
        </w:tc>
        <w:tc>
          <w:tcPr>
            <w:tcW w:w="956" w:type="dxa"/>
            <w:noWrap w:val="0"/>
            <w:vAlign w:val="center"/>
          </w:tcPr>
          <w:p w14:paraId="103C04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M00200</w:t>
            </w:r>
          </w:p>
        </w:tc>
        <w:tc>
          <w:tcPr>
            <w:tcW w:w="1690" w:type="dxa"/>
            <w:vMerge w:val="restart"/>
            <w:noWrap w:val="0"/>
            <w:vAlign w:val="center"/>
          </w:tcPr>
          <w:p w14:paraId="7343B6D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1000元</w:t>
            </w:r>
          </w:p>
        </w:tc>
      </w:tr>
      <w:tr w14:paraId="35669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DB699E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5238" w:type="dxa"/>
            <w:noWrap w:val="0"/>
            <w:vAlign w:val="center"/>
          </w:tcPr>
          <w:p w14:paraId="2374357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艾滋病</w:t>
            </w:r>
          </w:p>
        </w:tc>
        <w:tc>
          <w:tcPr>
            <w:tcW w:w="956" w:type="dxa"/>
            <w:noWrap w:val="0"/>
            <w:vAlign w:val="center"/>
          </w:tcPr>
          <w:p w14:paraId="56F5FB4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M00300</w:t>
            </w:r>
          </w:p>
        </w:tc>
        <w:tc>
          <w:tcPr>
            <w:tcW w:w="1690" w:type="dxa"/>
            <w:vMerge w:val="continue"/>
            <w:noWrap w:val="0"/>
            <w:vAlign w:val="center"/>
          </w:tcPr>
          <w:p w14:paraId="7006144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74AC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A1189A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5238" w:type="dxa"/>
            <w:noWrap w:val="0"/>
            <w:vAlign w:val="center"/>
          </w:tcPr>
          <w:p w14:paraId="09818FF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肝硬化失代偿期</w:t>
            </w:r>
          </w:p>
        </w:tc>
        <w:tc>
          <w:tcPr>
            <w:tcW w:w="956" w:type="dxa"/>
            <w:noWrap w:val="0"/>
            <w:vAlign w:val="center"/>
          </w:tcPr>
          <w:p w14:paraId="65BBC22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M06200</w:t>
            </w:r>
          </w:p>
        </w:tc>
        <w:tc>
          <w:tcPr>
            <w:tcW w:w="1690" w:type="dxa"/>
            <w:vMerge w:val="continue"/>
            <w:noWrap w:val="0"/>
            <w:vAlign w:val="center"/>
          </w:tcPr>
          <w:p w14:paraId="4BA294C9">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291D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5EDC59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5238" w:type="dxa"/>
            <w:noWrap w:val="0"/>
            <w:vAlign w:val="center"/>
          </w:tcPr>
          <w:p w14:paraId="6E01F68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重型再生障碍性贫血</w:t>
            </w:r>
          </w:p>
        </w:tc>
        <w:tc>
          <w:tcPr>
            <w:tcW w:w="956" w:type="dxa"/>
            <w:noWrap w:val="0"/>
            <w:vAlign w:val="center"/>
          </w:tcPr>
          <w:p w14:paraId="64BC21E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M01102</w:t>
            </w:r>
          </w:p>
        </w:tc>
        <w:tc>
          <w:tcPr>
            <w:tcW w:w="1690" w:type="dxa"/>
            <w:vMerge w:val="continue"/>
            <w:noWrap w:val="0"/>
            <w:vAlign w:val="center"/>
          </w:tcPr>
          <w:p w14:paraId="3A27EB2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3E90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64E82B4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5238" w:type="dxa"/>
            <w:noWrap w:val="0"/>
            <w:vAlign w:val="center"/>
          </w:tcPr>
          <w:p w14:paraId="63D3F5A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布鲁氏菌病</w:t>
            </w:r>
          </w:p>
        </w:tc>
        <w:tc>
          <w:tcPr>
            <w:tcW w:w="956" w:type="dxa"/>
            <w:noWrap w:val="0"/>
            <w:vAlign w:val="center"/>
          </w:tcPr>
          <w:p w14:paraId="34D8E8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M00401</w:t>
            </w:r>
          </w:p>
        </w:tc>
        <w:tc>
          <w:tcPr>
            <w:tcW w:w="1690" w:type="dxa"/>
            <w:vMerge w:val="restart"/>
            <w:noWrap w:val="0"/>
            <w:vAlign w:val="center"/>
          </w:tcPr>
          <w:p w14:paraId="0E1F34C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600元</w:t>
            </w:r>
          </w:p>
        </w:tc>
      </w:tr>
      <w:tr w14:paraId="34D5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06824CA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5238" w:type="dxa"/>
            <w:noWrap w:val="0"/>
            <w:vAlign w:val="center"/>
          </w:tcPr>
          <w:p w14:paraId="21ACBBD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慢性肾功能不全（非透析治疗）（Ⅲ期以上</w:t>
            </w:r>
            <w:r>
              <w:rPr>
                <w:rFonts w:hint="eastAsia" w:ascii="仿宋_GB2312" w:hAnsi="仿宋_GB2312" w:eastAsia="仿宋_GB2312" w:cs="仿宋_GB2312"/>
                <w:color w:val="auto"/>
                <w:sz w:val="24"/>
                <w:szCs w:val="24"/>
                <w:vertAlign w:val="baseline"/>
                <w:lang w:val="en-US" w:eastAsia="zh-CN"/>
              </w:rPr>
              <w:t>含</w:t>
            </w:r>
            <w:r>
              <w:rPr>
                <w:rFonts w:hint="default" w:ascii="仿宋_GB2312" w:hAnsi="仿宋_GB2312" w:eastAsia="仿宋_GB2312" w:cs="仿宋_GB2312"/>
                <w:color w:val="auto"/>
                <w:sz w:val="24"/>
                <w:szCs w:val="24"/>
                <w:vertAlign w:val="baseline"/>
                <w:lang w:val="en-US" w:eastAsia="zh-CN"/>
              </w:rPr>
              <w:t>Ⅲ期）</w:t>
            </w:r>
          </w:p>
        </w:tc>
        <w:tc>
          <w:tcPr>
            <w:tcW w:w="956" w:type="dxa"/>
            <w:noWrap w:val="0"/>
            <w:vAlign w:val="center"/>
          </w:tcPr>
          <w:p w14:paraId="759404F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M07800</w:t>
            </w:r>
          </w:p>
        </w:tc>
        <w:tc>
          <w:tcPr>
            <w:tcW w:w="1690" w:type="dxa"/>
            <w:vMerge w:val="continue"/>
            <w:noWrap w:val="0"/>
            <w:vAlign w:val="center"/>
          </w:tcPr>
          <w:p w14:paraId="568F581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5C4C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1E55FF2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5238" w:type="dxa"/>
            <w:noWrap w:val="0"/>
            <w:vAlign w:val="center"/>
          </w:tcPr>
          <w:p w14:paraId="0287678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活动性结核病</w:t>
            </w:r>
          </w:p>
        </w:tc>
        <w:tc>
          <w:tcPr>
            <w:tcW w:w="956" w:type="dxa"/>
            <w:noWrap w:val="0"/>
            <w:vAlign w:val="center"/>
          </w:tcPr>
          <w:p w14:paraId="1F6E26C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M00100</w:t>
            </w:r>
          </w:p>
        </w:tc>
        <w:tc>
          <w:tcPr>
            <w:tcW w:w="1690" w:type="dxa"/>
            <w:vMerge w:val="continue"/>
            <w:noWrap w:val="0"/>
            <w:vAlign w:val="center"/>
          </w:tcPr>
          <w:p w14:paraId="1D7F7AB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2108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01C563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5238" w:type="dxa"/>
            <w:noWrap w:val="0"/>
            <w:vAlign w:val="center"/>
          </w:tcPr>
          <w:p w14:paraId="7820F96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系统性红斑狼疮</w:t>
            </w:r>
          </w:p>
        </w:tc>
        <w:tc>
          <w:tcPr>
            <w:tcW w:w="956" w:type="dxa"/>
            <w:noWrap w:val="0"/>
            <w:vAlign w:val="center"/>
          </w:tcPr>
          <w:p w14:paraId="151E19C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M07101</w:t>
            </w:r>
          </w:p>
        </w:tc>
        <w:tc>
          <w:tcPr>
            <w:tcW w:w="1690" w:type="dxa"/>
            <w:vMerge w:val="continue"/>
            <w:noWrap w:val="0"/>
            <w:vAlign w:val="center"/>
          </w:tcPr>
          <w:p w14:paraId="42FAD03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3822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3AA641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5238" w:type="dxa"/>
            <w:noWrap w:val="0"/>
            <w:vAlign w:val="center"/>
          </w:tcPr>
          <w:p w14:paraId="6464E30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糖尿病合并症</w:t>
            </w:r>
          </w:p>
        </w:tc>
        <w:tc>
          <w:tcPr>
            <w:tcW w:w="956" w:type="dxa"/>
            <w:noWrap w:val="0"/>
            <w:vAlign w:val="center"/>
          </w:tcPr>
          <w:p w14:paraId="44D55A7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M01603</w:t>
            </w:r>
          </w:p>
        </w:tc>
        <w:tc>
          <w:tcPr>
            <w:tcW w:w="1690" w:type="dxa"/>
            <w:vMerge w:val="continue"/>
            <w:noWrap w:val="0"/>
            <w:vAlign w:val="center"/>
          </w:tcPr>
          <w:p w14:paraId="3851EB0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1848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6C02892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5238" w:type="dxa"/>
            <w:noWrap w:val="0"/>
            <w:vAlign w:val="center"/>
          </w:tcPr>
          <w:p w14:paraId="290B19D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癫痫病</w:t>
            </w:r>
          </w:p>
        </w:tc>
        <w:tc>
          <w:tcPr>
            <w:tcW w:w="956" w:type="dxa"/>
            <w:noWrap w:val="0"/>
            <w:vAlign w:val="center"/>
          </w:tcPr>
          <w:p w14:paraId="4F17B54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M02500</w:t>
            </w:r>
          </w:p>
        </w:tc>
        <w:tc>
          <w:tcPr>
            <w:tcW w:w="1690" w:type="dxa"/>
            <w:vMerge w:val="restart"/>
            <w:noWrap w:val="0"/>
            <w:vAlign w:val="center"/>
          </w:tcPr>
          <w:p w14:paraId="4B8729E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400元</w:t>
            </w:r>
          </w:p>
        </w:tc>
      </w:tr>
      <w:tr w14:paraId="5292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38" w:type="dxa"/>
            <w:noWrap w:val="0"/>
            <w:vAlign w:val="center"/>
          </w:tcPr>
          <w:p w14:paraId="5A193B4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5238" w:type="dxa"/>
            <w:noWrap w:val="0"/>
            <w:vAlign w:val="center"/>
          </w:tcPr>
          <w:p w14:paraId="4CF8EB7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支气管哮喘</w:t>
            </w:r>
          </w:p>
        </w:tc>
        <w:tc>
          <w:tcPr>
            <w:tcW w:w="956" w:type="dxa"/>
            <w:noWrap w:val="0"/>
            <w:vAlign w:val="center"/>
          </w:tcPr>
          <w:p w14:paraId="5F2C96A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M05400</w:t>
            </w:r>
          </w:p>
        </w:tc>
        <w:tc>
          <w:tcPr>
            <w:tcW w:w="1690" w:type="dxa"/>
            <w:vMerge w:val="continue"/>
            <w:noWrap w:val="0"/>
            <w:vAlign w:val="center"/>
          </w:tcPr>
          <w:p w14:paraId="631BFBB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p>
        </w:tc>
      </w:tr>
      <w:tr w14:paraId="23BB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93E2B2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5238" w:type="dxa"/>
            <w:noWrap w:val="0"/>
            <w:vAlign w:val="center"/>
          </w:tcPr>
          <w:p w14:paraId="1303D36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高血压（Ⅲ期以上</w:t>
            </w:r>
            <w:r>
              <w:rPr>
                <w:rFonts w:hint="eastAsia" w:ascii="仿宋_GB2312" w:hAnsi="仿宋_GB2312" w:eastAsia="仿宋_GB2312" w:cs="仿宋_GB2312"/>
                <w:color w:val="auto"/>
                <w:sz w:val="24"/>
                <w:szCs w:val="24"/>
                <w:vertAlign w:val="baseline"/>
                <w:lang w:val="en-US" w:eastAsia="zh-CN"/>
              </w:rPr>
              <w:t>含</w:t>
            </w:r>
            <w:r>
              <w:rPr>
                <w:rFonts w:hint="default" w:ascii="仿宋_GB2312" w:hAnsi="仿宋_GB2312" w:eastAsia="仿宋_GB2312" w:cs="仿宋_GB2312"/>
                <w:color w:val="auto"/>
                <w:sz w:val="24"/>
                <w:szCs w:val="24"/>
                <w:vertAlign w:val="baseline"/>
                <w:lang w:val="en-US" w:eastAsia="zh-CN"/>
              </w:rPr>
              <w:t>Ⅲ期）</w:t>
            </w:r>
          </w:p>
        </w:tc>
        <w:tc>
          <w:tcPr>
            <w:tcW w:w="956" w:type="dxa"/>
            <w:noWrap w:val="0"/>
            <w:vAlign w:val="center"/>
          </w:tcPr>
          <w:p w14:paraId="6BC0165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M03902</w:t>
            </w:r>
          </w:p>
        </w:tc>
        <w:tc>
          <w:tcPr>
            <w:tcW w:w="1690" w:type="dxa"/>
            <w:vMerge w:val="continue"/>
            <w:noWrap w:val="0"/>
            <w:vAlign w:val="center"/>
          </w:tcPr>
          <w:p w14:paraId="33B1B4C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0106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18828E21">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5238" w:type="dxa"/>
            <w:noWrap w:val="0"/>
            <w:vAlign w:val="center"/>
          </w:tcPr>
          <w:p w14:paraId="7374ACD3">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风湿性心脏病（心功能不全3级以上</w:t>
            </w:r>
            <w:r>
              <w:rPr>
                <w:rFonts w:hint="eastAsia" w:ascii="仿宋_GB2312" w:hAnsi="仿宋_GB2312" w:eastAsia="仿宋_GB2312" w:cs="仿宋_GB2312"/>
                <w:color w:val="auto"/>
                <w:sz w:val="24"/>
                <w:szCs w:val="24"/>
                <w:vertAlign w:val="baseline"/>
                <w:lang w:val="en-US" w:eastAsia="zh-CN"/>
              </w:rPr>
              <w:t>含3级</w:t>
            </w:r>
            <w:r>
              <w:rPr>
                <w:rFonts w:hint="default" w:ascii="仿宋_GB2312" w:hAnsi="仿宋_GB2312" w:eastAsia="仿宋_GB2312" w:cs="仿宋_GB2312"/>
                <w:color w:val="auto"/>
                <w:sz w:val="24"/>
                <w:szCs w:val="24"/>
                <w:vertAlign w:val="baseline"/>
                <w:lang w:val="en-US" w:eastAsia="zh-CN"/>
              </w:rPr>
              <w:t>）</w:t>
            </w:r>
          </w:p>
        </w:tc>
        <w:tc>
          <w:tcPr>
            <w:tcW w:w="956" w:type="dxa"/>
            <w:noWrap w:val="0"/>
            <w:vAlign w:val="center"/>
          </w:tcPr>
          <w:p w14:paraId="73D998B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M03802</w:t>
            </w:r>
          </w:p>
        </w:tc>
        <w:tc>
          <w:tcPr>
            <w:tcW w:w="1690" w:type="dxa"/>
            <w:vMerge w:val="continue"/>
            <w:noWrap w:val="0"/>
            <w:vAlign w:val="center"/>
          </w:tcPr>
          <w:p w14:paraId="170FAE3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303B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700306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5238" w:type="dxa"/>
            <w:noWrap w:val="0"/>
            <w:vAlign w:val="center"/>
          </w:tcPr>
          <w:p w14:paraId="2E36B57C">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肺源性心脏病（慢性心力衰竭、慢性呼吸衰竭）</w:t>
            </w:r>
          </w:p>
        </w:tc>
        <w:tc>
          <w:tcPr>
            <w:tcW w:w="956" w:type="dxa"/>
            <w:noWrap w:val="0"/>
            <w:vAlign w:val="center"/>
          </w:tcPr>
          <w:p w14:paraId="3679A80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M04100</w:t>
            </w:r>
          </w:p>
        </w:tc>
        <w:tc>
          <w:tcPr>
            <w:tcW w:w="1690" w:type="dxa"/>
            <w:vMerge w:val="continue"/>
            <w:noWrap w:val="0"/>
            <w:vAlign w:val="center"/>
          </w:tcPr>
          <w:p w14:paraId="3F6CDC8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00DC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1DDD396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5238" w:type="dxa"/>
            <w:noWrap w:val="0"/>
            <w:vAlign w:val="center"/>
          </w:tcPr>
          <w:p w14:paraId="5FAE9CD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类风湿性关节炎（有严重肢体功能障碍）</w:t>
            </w:r>
          </w:p>
        </w:tc>
        <w:tc>
          <w:tcPr>
            <w:tcW w:w="956" w:type="dxa"/>
            <w:noWrap w:val="0"/>
            <w:vAlign w:val="center"/>
          </w:tcPr>
          <w:p w14:paraId="353881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M06900</w:t>
            </w:r>
          </w:p>
        </w:tc>
        <w:tc>
          <w:tcPr>
            <w:tcW w:w="1690" w:type="dxa"/>
            <w:vMerge w:val="continue"/>
            <w:noWrap w:val="0"/>
            <w:vAlign w:val="center"/>
          </w:tcPr>
          <w:p w14:paraId="411DAEA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3027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0F21FD2">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5238" w:type="dxa"/>
            <w:noWrap w:val="0"/>
            <w:vAlign w:val="center"/>
          </w:tcPr>
          <w:p w14:paraId="6EFDFFA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房颤</w:t>
            </w:r>
          </w:p>
        </w:tc>
        <w:tc>
          <w:tcPr>
            <w:tcW w:w="956" w:type="dxa"/>
            <w:noWrap w:val="0"/>
            <w:vAlign w:val="center"/>
          </w:tcPr>
          <w:p w14:paraId="786B89D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M04400</w:t>
            </w:r>
          </w:p>
        </w:tc>
        <w:tc>
          <w:tcPr>
            <w:tcW w:w="1690" w:type="dxa"/>
            <w:vMerge w:val="continue"/>
            <w:noWrap w:val="0"/>
            <w:vAlign w:val="center"/>
          </w:tcPr>
          <w:p w14:paraId="1F16B53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71CA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4C9A4F7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c>
          <w:tcPr>
            <w:tcW w:w="5238" w:type="dxa"/>
            <w:noWrap w:val="0"/>
            <w:vAlign w:val="center"/>
          </w:tcPr>
          <w:p w14:paraId="7512E47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慢性阻塞性肺疾病</w:t>
            </w:r>
          </w:p>
        </w:tc>
        <w:tc>
          <w:tcPr>
            <w:tcW w:w="956" w:type="dxa"/>
            <w:noWrap w:val="0"/>
            <w:vAlign w:val="center"/>
          </w:tcPr>
          <w:p w14:paraId="38DB86A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M05300</w:t>
            </w:r>
          </w:p>
        </w:tc>
        <w:tc>
          <w:tcPr>
            <w:tcW w:w="1690" w:type="dxa"/>
            <w:vMerge w:val="continue"/>
            <w:noWrap w:val="0"/>
            <w:vAlign w:val="center"/>
          </w:tcPr>
          <w:p w14:paraId="4AB8516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3CC2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767EB41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w:t>
            </w:r>
          </w:p>
        </w:tc>
        <w:tc>
          <w:tcPr>
            <w:tcW w:w="5238" w:type="dxa"/>
            <w:noWrap w:val="0"/>
            <w:vAlign w:val="center"/>
          </w:tcPr>
          <w:p w14:paraId="5EA65444">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冠心病（心绞痛、心肌梗死）（心功能不全3级以上</w:t>
            </w:r>
            <w:r>
              <w:rPr>
                <w:rFonts w:hint="eastAsia" w:ascii="仿宋_GB2312" w:hAnsi="仿宋_GB2312" w:eastAsia="仿宋_GB2312" w:cs="仿宋_GB2312"/>
                <w:color w:val="auto"/>
                <w:sz w:val="24"/>
                <w:szCs w:val="24"/>
                <w:vertAlign w:val="baseline"/>
                <w:lang w:val="en-US" w:eastAsia="zh-CN"/>
              </w:rPr>
              <w:t>含3级）</w:t>
            </w:r>
          </w:p>
        </w:tc>
        <w:tc>
          <w:tcPr>
            <w:tcW w:w="956" w:type="dxa"/>
            <w:noWrap w:val="0"/>
            <w:vAlign w:val="center"/>
          </w:tcPr>
          <w:p w14:paraId="63E002A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M04600</w:t>
            </w:r>
          </w:p>
        </w:tc>
        <w:tc>
          <w:tcPr>
            <w:tcW w:w="1690" w:type="dxa"/>
            <w:vMerge w:val="continue"/>
            <w:noWrap w:val="0"/>
            <w:vAlign w:val="center"/>
          </w:tcPr>
          <w:p w14:paraId="25957DFA">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157B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4AA01BC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5238" w:type="dxa"/>
            <w:noWrap w:val="0"/>
            <w:vAlign w:val="center"/>
          </w:tcPr>
          <w:p w14:paraId="4352B5D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脑血管病后遗症（合并肢体功能障碍）</w:t>
            </w:r>
          </w:p>
        </w:tc>
        <w:tc>
          <w:tcPr>
            <w:tcW w:w="956" w:type="dxa"/>
            <w:noWrap w:val="0"/>
            <w:vAlign w:val="center"/>
          </w:tcPr>
          <w:p w14:paraId="27E0174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M04803</w:t>
            </w:r>
          </w:p>
        </w:tc>
        <w:tc>
          <w:tcPr>
            <w:tcW w:w="1690" w:type="dxa"/>
            <w:vMerge w:val="continue"/>
            <w:noWrap w:val="0"/>
            <w:vAlign w:val="center"/>
          </w:tcPr>
          <w:p w14:paraId="61B8D5A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53EA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2CC3A516">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5238" w:type="dxa"/>
            <w:noWrap w:val="0"/>
            <w:vAlign w:val="center"/>
          </w:tcPr>
          <w:p w14:paraId="6117EE4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0"/>
                <w:sz w:val="24"/>
                <w:szCs w:val="24"/>
                <w:u w:val="none"/>
                <w:lang w:val="en-US" w:eastAsia="zh-CN" w:bidi="ar"/>
              </w:rPr>
              <w:t>帕金森氏病</w:t>
            </w:r>
          </w:p>
        </w:tc>
        <w:tc>
          <w:tcPr>
            <w:tcW w:w="956" w:type="dxa"/>
            <w:noWrap w:val="0"/>
            <w:vAlign w:val="center"/>
          </w:tcPr>
          <w:p w14:paraId="4A3874F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M02300</w:t>
            </w:r>
          </w:p>
        </w:tc>
        <w:tc>
          <w:tcPr>
            <w:tcW w:w="1690" w:type="dxa"/>
            <w:vMerge w:val="continue"/>
            <w:noWrap w:val="0"/>
            <w:vAlign w:val="center"/>
          </w:tcPr>
          <w:p w14:paraId="1BFEECA5">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r w14:paraId="13EF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noWrap w:val="0"/>
            <w:vAlign w:val="center"/>
          </w:tcPr>
          <w:p w14:paraId="32D12CC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p>
        </w:tc>
        <w:tc>
          <w:tcPr>
            <w:tcW w:w="5238" w:type="dxa"/>
            <w:noWrap w:val="0"/>
            <w:vAlign w:val="center"/>
          </w:tcPr>
          <w:p w14:paraId="294987FB">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仿宋_GB2312" w:hAnsi="仿宋_GB2312" w:eastAsia="仿宋_GB2312" w:cs="仿宋_GB2312"/>
                <w:color w:val="auto"/>
                <w:sz w:val="24"/>
                <w:szCs w:val="24"/>
                <w:vertAlign w:val="baseline"/>
                <w:lang w:val="en-US" w:eastAsia="zh-CN"/>
              </w:rPr>
            </w:pPr>
            <w:r>
              <w:rPr>
                <w:rFonts w:hint="default" w:ascii="仿宋_GB2312" w:hAnsi="仿宋_GB2312" w:eastAsia="仿宋_GB2312" w:cs="仿宋_GB2312"/>
                <w:color w:val="auto"/>
                <w:sz w:val="24"/>
                <w:szCs w:val="24"/>
                <w:vertAlign w:val="baseline"/>
                <w:lang w:val="en-US" w:eastAsia="zh-CN"/>
              </w:rPr>
              <w:t>重症肌无力</w:t>
            </w:r>
          </w:p>
        </w:tc>
        <w:tc>
          <w:tcPr>
            <w:tcW w:w="956" w:type="dxa"/>
            <w:noWrap w:val="0"/>
            <w:vAlign w:val="center"/>
          </w:tcPr>
          <w:p w14:paraId="68DAD7B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M03200</w:t>
            </w:r>
          </w:p>
        </w:tc>
        <w:tc>
          <w:tcPr>
            <w:tcW w:w="1690" w:type="dxa"/>
            <w:vMerge w:val="continue"/>
            <w:noWrap w:val="0"/>
            <w:vAlign w:val="center"/>
          </w:tcPr>
          <w:p w14:paraId="1EF33EEE">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szCs w:val="24"/>
                <w:vertAlign w:val="baseline"/>
                <w:lang w:val="en-US" w:eastAsia="zh-CN"/>
              </w:rPr>
            </w:pPr>
          </w:p>
        </w:tc>
      </w:tr>
    </w:tbl>
    <w:p w14:paraId="1A8B2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二、门诊慢性病支付范围</w:t>
      </w:r>
    </w:p>
    <w:p w14:paraId="30540BE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门诊慢性病发生医疗费用要以治疗为目的，执行我省基本医疗保险药品目录、诊疗项目、医疗服务设施标准规定，且与所申报的病种病情相符，符合药品法定适应症及医保限定支付范围，与鉴定病种不相符的费用，不纳入门诊慢性病支付范围。</w:t>
      </w:r>
    </w:p>
    <w:p w14:paraId="209E52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三、门诊慢性病鉴定</w:t>
      </w:r>
    </w:p>
    <w:p w14:paraId="4A239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保患者应在指定的定点医疗机构进行慢性病申报认定，认定通过后，自登记备案之日起享受相应待遇。门诊慢性病申报流程按照《关于印发〈大兴安岭地区门诊慢性病鉴定经办流程〉的通知》（大署医保发〔2024〕6号）文件执行。</w:t>
      </w:r>
    </w:p>
    <w:p w14:paraId="028C06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四、就医管理</w:t>
      </w:r>
    </w:p>
    <w:p w14:paraId="51692E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（一）异地就医。</w:t>
      </w:r>
      <w:r>
        <w:rPr>
          <w:rFonts w:hint="eastAsia" w:ascii="仿宋_GB2312" w:hAnsi="仿宋_GB2312" w:eastAsia="仿宋_GB2312" w:cs="仿宋_GB2312"/>
          <w:color w:val="auto"/>
          <w:sz w:val="32"/>
          <w:szCs w:val="32"/>
          <w:lang w:val="en-US" w:eastAsia="zh-CN"/>
        </w:rPr>
        <w:t>门诊慢性病费用异地就医直接结算时，执行参保地规定的起付标准、统筹基金支付比例、年度最高支付限额、慢性病病种范围等有关政策。省内异地直接结算时执行全省统一的基本医疗保险药品、诊疗项目、医疗服务设施范围和支付标准目录。跨省异地直接结算时执行就医地规定的支付范围及有关规定。</w:t>
      </w:r>
    </w:p>
    <w:p w14:paraId="1370B5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（二）转移接续。</w:t>
      </w:r>
      <w:r>
        <w:rPr>
          <w:rFonts w:hint="eastAsia" w:ascii="仿宋_GB2312" w:hAnsi="仿宋_GB2312" w:eastAsia="仿宋_GB2312" w:cs="仿宋_GB2312"/>
          <w:color w:val="auto"/>
          <w:sz w:val="32"/>
          <w:szCs w:val="32"/>
          <w:lang w:val="en-US" w:eastAsia="zh-CN"/>
        </w:rPr>
        <w:t>参保人员的参保关系在大兴安岭地区内正常转移接续时，门诊慢性病待遇享受资格实行互认，直接按转入地规定继续享受门诊慢性病相关待遇。</w:t>
      </w:r>
    </w:p>
    <w:p w14:paraId="5A36F5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（三）处方管理。</w:t>
      </w:r>
      <w:r>
        <w:rPr>
          <w:rFonts w:hint="eastAsia" w:ascii="仿宋_GB2312" w:hAnsi="仿宋_GB2312" w:eastAsia="仿宋_GB2312" w:cs="仿宋_GB2312"/>
          <w:color w:val="auto"/>
          <w:sz w:val="32"/>
          <w:szCs w:val="32"/>
          <w:lang w:val="en-US" w:eastAsia="zh-CN"/>
        </w:rPr>
        <w:t>严格执行《国家卫生健康委办公厅 国家医保局办公室关于印发长期处方管理规范（试行）的通知》（国卫办医发〔2021〕17号）有关规定。定点医药机构要按处方管理办法规定为门诊慢性病患者建立并妥善保存处方、购药记录等信息，做到诊疗、处方、交易、配送可追溯、可监管，保证慢性病政策在定点药店的顺利实施。要为门诊慢性病患者提供优质的门诊治疗服务，配备必要的服务设施和治疗药品，确保慢性病患者门诊治疗不受影响。</w:t>
      </w:r>
    </w:p>
    <w:p w14:paraId="6CA726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14:paraId="02D120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（一）精心组织实施。</w:t>
      </w:r>
      <w:r>
        <w:rPr>
          <w:rFonts w:hint="eastAsia" w:ascii="仿宋_GB2312" w:hAnsi="仿宋_GB2312" w:eastAsia="仿宋_GB2312" w:cs="仿宋_GB2312"/>
          <w:color w:val="auto"/>
          <w:sz w:val="32"/>
          <w:szCs w:val="32"/>
          <w:lang w:val="en-US" w:eastAsia="zh-CN"/>
        </w:rPr>
        <w:t>各级医疗保障部门要加大对医保部门经办人员、定点医药机构人员的培训力度，确保参保群众按规定及时享受门诊慢性病待遇。不断优化服务方式，创新服务举措，进一步提升医保经办管理服务精细化水平。</w:t>
      </w:r>
    </w:p>
    <w:p w14:paraId="759AF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（二）强化宣传引导。</w:t>
      </w:r>
      <w:r>
        <w:rPr>
          <w:rFonts w:hint="eastAsia" w:ascii="仿宋_GB2312" w:hAnsi="仿宋_GB2312" w:eastAsia="仿宋_GB2312" w:cs="仿宋_GB2312"/>
          <w:color w:val="auto"/>
          <w:sz w:val="32"/>
          <w:szCs w:val="32"/>
          <w:lang w:val="en-US" w:eastAsia="zh-CN"/>
        </w:rPr>
        <w:t>加强宣传引导，广泛利用新闻媒体，多种渠道、多种方式做好政策解读工作，及时回应参保群众关切，合理引导社会预期，营造良好的氛围，推动门诊慢性病政策贯彻落实到位。</w:t>
      </w:r>
    </w:p>
    <w:p w14:paraId="787CFD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（三）加强监督管理。</w:t>
      </w:r>
      <w:r>
        <w:rPr>
          <w:rFonts w:hint="eastAsia" w:ascii="仿宋_GB2312" w:hAnsi="仿宋_GB2312" w:eastAsia="仿宋_GB2312" w:cs="仿宋_GB2312"/>
          <w:color w:val="auto"/>
          <w:sz w:val="32"/>
          <w:szCs w:val="32"/>
          <w:lang w:val="en-US" w:eastAsia="zh-CN"/>
        </w:rPr>
        <w:t>医疗保障监管部门要加强对门诊慢性病定点医药机构的监管力度，杜绝违规检查、违规治疗、违规用药现象的发生。定点医药机构要因病施治，合理检查，合理治疗，合理用药，不得开具与患者病情不相关的检查检验项目和治疗药品，杜绝超范围、超剂量、重复开药等违规现象的发生。门诊慢性病患者要根据自身病情在定点医药机构看病及购药，不得进行与自身疾病不相关的治疗和检查检验。对违反相关规定的定点医药机构和个人，医疗保障监管部门要依法依规给予严肃处理。</w:t>
      </w:r>
    </w:p>
    <w:p w14:paraId="70CD27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通知自2024年12月1日起执行。《大兴安岭地区城镇职工基本医疗保险门诊慢性病医疗费补助管理办法的通知》（大署医保规〔2019〕3号）、《大兴安岭地区城乡居民基本医疗保险门诊慢性病医疗费用补助管理办法的通知》（大署医保规〔2019〕4号）、《关于将慢性病毒性肝炎等纳入基本医疗保险门诊慢性病管理的通知》（大署医保规〔2021〕2号）、《关于扩大门诊慢性病病种范围的通知》（大署医保发〔2023〕43号）同时废止。此前规定与本通知不一致的，按本通知规定执行。本通知未涉及的，执行国家、省有关规定。</w:t>
      </w:r>
    </w:p>
    <w:p w14:paraId="5CA590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附件：门诊慢性病病种鉴定标准</w:t>
      </w:r>
    </w:p>
    <w:p w14:paraId="5FCC6FB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highlight w:val="none"/>
          <w:lang w:val="en-US" w:eastAsia="zh-CN"/>
        </w:rPr>
      </w:pPr>
    </w:p>
    <w:p w14:paraId="75B53F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highlight w:val="none"/>
          <w:lang w:val="en-US" w:eastAsia="zh-CN"/>
        </w:rPr>
      </w:pPr>
    </w:p>
    <w:p w14:paraId="6870BC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highlight w:val="none"/>
          <w:lang w:val="en-US" w:eastAsia="zh-CN"/>
        </w:rPr>
      </w:pPr>
    </w:p>
    <w:p w14:paraId="624899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 xml:space="preserve">                 大兴安岭地区行政公署医疗保障局</w:t>
      </w:r>
    </w:p>
    <w:p w14:paraId="73E6FE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 xml:space="preserve">                         2024年10月9日</w:t>
      </w:r>
    </w:p>
    <w:p w14:paraId="2DB09537">
      <w:pPr>
        <w:jc w:val="both"/>
        <w:rPr>
          <w:rFonts w:hint="eastAsia" w:ascii="仿宋" w:hAnsi="仿宋" w:eastAsia="仿宋" w:cs="仿宋"/>
          <w:b/>
          <w:bCs/>
          <w:i w:val="0"/>
          <w:iCs w:val="0"/>
          <w:color w:val="000000"/>
          <w:kern w:val="0"/>
          <w:sz w:val="40"/>
          <w:szCs w:val="40"/>
          <w:u w:val="none"/>
          <w:lang w:val="en-US" w:eastAsia="zh-CN" w:bidi="ar"/>
        </w:rPr>
      </w:pPr>
    </w:p>
    <w:p w14:paraId="22658656">
      <w:pPr>
        <w:jc w:val="both"/>
        <w:rPr>
          <w:rFonts w:hint="eastAsia" w:ascii="仿宋" w:hAnsi="仿宋" w:eastAsia="仿宋" w:cs="仿宋"/>
          <w:b/>
          <w:bCs/>
          <w:i w:val="0"/>
          <w:iCs w:val="0"/>
          <w:color w:val="000000"/>
          <w:kern w:val="0"/>
          <w:sz w:val="40"/>
          <w:szCs w:val="40"/>
          <w:u w:val="none"/>
          <w:lang w:val="en-US" w:eastAsia="zh-CN" w:bidi="ar"/>
        </w:rPr>
      </w:pPr>
    </w:p>
    <w:p w14:paraId="476D8971">
      <w:pPr>
        <w:rPr>
          <w:rFonts w:hint="eastAsia" w:eastAsia="宋体"/>
          <w:lang w:val="en-US" w:eastAsia="zh-CN"/>
        </w:rPr>
      </w:pPr>
    </w:p>
    <w:p w14:paraId="3E448C29">
      <w:pPr>
        <w:rPr>
          <w:rFonts w:hint="eastAsia" w:eastAsia="宋体"/>
          <w:lang w:val="en-US" w:eastAsia="zh-CN"/>
        </w:rPr>
      </w:pPr>
    </w:p>
    <w:p w14:paraId="54C0CA0B">
      <w:pPr>
        <w:rPr>
          <w:rFonts w:hint="eastAsia" w:eastAsia="宋体"/>
          <w:lang w:val="en-US" w:eastAsia="zh-CN"/>
        </w:rPr>
      </w:pPr>
    </w:p>
    <w:p w14:paraId="2455DD24">
      <w:pPr>
        <w:rPr>
          <w:rFonts w:hint="eastAsia" w:eastAsia="宋体"/>
          <w:lang w:val="en-US" w:eastAsia="zh-CN"/>
        </w:rPr>
      </w:pPr>
    </w:p>
    <w:p w14:paraId="3393E972">
      <w:pPr>
        <w:rPr>
          <w:rFonts w:hint="eastAsia" w:eastAsia="宋体"/>
          <w:lang w:val="en-US" w:eastAsia="zh-CN"/>
        </w:rPr>
      </w:pPr>
    </w:p>
    <w:p w14:paraId="2A327EE7">
      <w:pPr>
        <w:rPr>
          <w:rFonts w:hint="eastAsia" w:eastAsia="宋体"/>
          <w:lang w:val="en-US" w:eastAsia="zh-CN"/>
        </w:rPr>
      </w:pPr>
    </w:p>
    <w:p w14:paraId="032E5CD1">
      <w:pPr>
        <w:rPr>
          <w:rFonts w:hint="eastAsia" w:eastAsia="宋体"/>
          <w:lang w:val="en-US" w:eastAsia="zh-CN"/>
        </w:rPr>
      </w:pPr>
    </w:p>
    <w:p w14:paraId="042448F4">
      <w:pPr>
        <w:rPr>
          <w:rFonts w:hint="eastAsia" w:eastAsia="宋体"/>
          <w:lang w:val="en-US" w:eastAsia="zh-CN"/>
        </w:rPr>
      </w:pPr>
    </w:p>
    <w:p w14:paraId="133563D6">
      <w:pPr>
        <w:rPr>
          <w:rFonts w:hint="eastAsia" w:eastAsia="宋体"/>
          <w:lang w:val="en-US" w:eastAsia="zh-CN"/>
        </w:rPr>
      </w:pPr>
    </w:p>
    <w:p w14:paraId="196A2D13">
      <w:pPr>
        <w:rPr>
          <w:rFonts w:hint="eastAsia" w:eastAsia="宋体"/>
          <w:lang w:val="en-US" w:eastAsia="zh-CN"/>
        </w:rPr>
      </w:pPr>
    </w:p>
    <w:p w14:paraId="451A2454">
      <w:pPr>
        <w:rPr>
          <w:rFonts w:hint="eastAsia" w:eastAsia="宋体"/>
          <w:lang w:val="en-US" w:eastAsia="zh-CN"/>
        </w:rPr>
      </w:pPr>
    </w:p>
    <w:p w14:paraId="7E03AEA8">
      <w:pPr>
        <w:rPr>
          <w:rFonts w:hint="eastAsia" w:eastAsia="宋体"/>
          <w:lang w:val="en-US" w:eastAsia="zh-CN"/>
        </w:rPr>
      </w:pPr>
    </w:p>
    <w:p w14:paraId="00E1DCAF">
      <w:pPr>
        <w:rPr>
          <w:rFonts w:hint="eastAsia" w:eastAsia="宋体"/>
          <w:lang w:val="en-US" w:eastAsia="zh-CN"/>
        </w:rPr>
      </w:pPr>
    </w:p>
    <w:p w14:paraId="64E9EFA9">
      <w:pPr>
        <w:rPr>
          <w:rFonts w:hint="eastAsia" w:eastAsia="宋体"/>
          <w:lang w:val="en-US" w:eastAsia="zh-CN"/>
        </w:rPr>
      </w:pPr>
    </w:p>
    <w:p w14:paraId="32A21B93">
      <w:pPr>
        <w:rPr>
          <w:rFonts w:hint="eastAsia" w:eastAsia="宋体"/>
          <w:lang w:val="en-US" w:eastAsia="zh-CN"/>
        </w:rPr>
      </w:pPr>
    </w:p>
    <w:p w14:paraId="0EC5328D">
      <w:pPr>
        <w:rPr>
          <w:rFonts w:hint="eastAsia" w:eastAsia="宋体"/>
          <w:lang w:val="en-US" w:eastAsia="zh-CN"/>
        </w:rPr>
      </w:pPr>
    </w:p>
    <w:p w14:paraId="320011BE">
      <w:pPr>
        <w:rPr>
          <w:rFonts w:hint="eastAsia" w:eastAsia="宋体"/>
          <w:lang w:val="en-US" w:eastAsia="zh-CN"/>
        </w:rPr>
      </w:pPr>
    </w:p>
    <w:p w14:paraId="327AEB50">
      <w:pPr>
        <w:rPr>
          <w:rFonts w:hint="eastAsia" w:eastAsia="宋体"/>
          <w:lang w:val="en-US" w:eastAsia="zh-CN"/>
        </w:rPr>
      </w:pPr>
    </w:p>
    <w:p w14:paraId="7919D685">
      <w:pPr>
        <w:rPr>
          <w:rFonts w:hint="eastAsia" w:eastAsia="宋体"/>
          <w:lang w:val="en-US" w:eastAsia="zh-CN"/>
        </w:rPr>
      </w:pPr>
    </w:p>
    <w:p w14:paraId="570749E8">
      <w:pPr>
        <w:rPr>
          <w:rFonts w:hint="eastAsia" w:eastAsia="宋体"/>
          <w:lang w:val="en-US" w:eastAsia="zh-CN"/>
        </w:rPr>
      </w:pPr>
    </w:p>
    <w:p w14:paraId="14700962">
      <w:pPr>
        <w:rPr>
          <w:rFonts w:hint="eastAsia" w:eastAsia="宋体"/>
          <w:lang w:val="en-US" w:eastAsia="zh-CN"/>
        </w:rPr>
      </w:pPr>
    </w:p>
    <w:p w14:paraId="35EE2370">
      <w:pPr>
        <w:rPr>
          <w:rFonts w:hint="eastAsia" w:eastAsia="宋体"/>
          <w:lang w:val="en-US" w:eastAsia="zh-CN"/>
        </w:rPr>
      </w:pPr>
    </w:p>
    <w:p w14:paraId="2CD9F941">
      <w:pPr>
        <w:rPr>
          <w:rFonts w:hint="eastAsia" w:eastAsia="宋体"/>
          <w:lang w:val="en-US" w:eastAsia="zh-CN"/>
        </w:rPr>
      </w:pPr>
    </w:p>
    <w:p w14:paraId="7A7321A0">
      <w:pPr>
        <w:rPr>
          <w:rFonts w:hint="eastAsia" w:eastAsia="宋体"/>
          <w:lang w:val="en-US" w:eastAsia="zh-CN"/>
        </w:rPr>
      </w:pPr>
    </w:p>
    <w:p w14:paraId="3C597B18">
      <w:pPr>
        <w:rPr>
          <w:rFonts w:hint="eastAsia" w:eastAsia="宋体"/>
          <w:lang w:val="en-US" w:eastAsia="zh-CN"/>
        </w:rPr>
      </w:pPr>
    </w:p>
    <w:p w14:paraId="6523880F">
      <w:pPr>
        <w:rPr>
          <w:rFonts w:hint="eastAsia" w:eastAsia="宋体"/>
          <w:lang w:val="en-US" w:eastAsia="zh-CN"/>
        </w:rPr>
      </w:pPr>
    </w:p>
    <w:p w14:paraId="092446CE">
      <w:pPr>
        <w:rPr>
          <w:rFonts w:hint="eastAsia" w:eastAsia="宋体"/>
          <w:lang w:val="en-US" w:eastAsia="zh-CN"/>
        </w:rPr>
      </w:pPr>
    </w:p>
    <w:p w14:paraId="0F045E89">
      <w:pPr>
        <w:rPr>
          <w:rFonts w:hint="eastAsia" w:eastAsia="宋体"/>
          <w:lang w:val="en-US" w:eastAsia="zh-CN"/>
        </w:rPr>
      </w:pPr>
    </w:p>
    <w:p w14:paraId="4E34E95B">
      <w:pPr>
        <w:rPr>
          <w:rFonts w:hint="eastAsia" w:eastAsia="宋体"/>
          <w:lang w:val="en-US" w:eastAsia="zh-CN"/>
        </w:rPr>
      </w:pPr>
    </w:p>
    <w:p w14:paraId="67073533">
      <w:pPr>
        <w:rPr>
          <w:rFonts w:hint="eastAsia" w:eastAsia="宋体"/>
          <w:lang w:val="en-US" w:eastAsia="zh-CN"/>
        </w:rPr>
      </w:pPr>
    </w:p>
    <w:p w14:paraId="057CF618">
      <w:pPr>
        <w:rPr>
          <w:rFonts w:hint="eastAsia" w:eastAsia="宋体"/>
          <w:lang w:val="en-US" w:eastAsia="zh-CN"/>
        </w:rPr>
      </w:pPr>
    </w:p>
    <w:p w14:paraId="3AFD4DB6">
      <w:pPr>
        <w:rPr>
          <w:rFonts w:hint="eastAsia" w:eastAsia="宋体"/>
          <w:lang w:val="en-US" w:eastAsia="zh-CN"/>
        </w:rPr>
      </w:pPr>
    </w:p>
    <w:p w14:paraId="589AA4D5">
      <w:pPr>
        <w:rPr>
          <w:rFonts w:hint="eastAsia" w:eastAsia="宋体"/>
          <w:lang w:val="en-US" w:eastAsia="zh-CN"/>
        </w:rPr>
      </w:pPr>
    </w:p>
    <w:p w14:paraId="4A1980A5">
      <w:pPr>
        <w:rPr>
          <w:rFonts w:hint="eastAsia" w:eastAsia="宋体"/>
          <w:lang w:val="en-US" w:eastAsia="zh-CN"/>
        </w:rPr>
      </w:pPr>
    </w:p>
    <w:p w14:paraId="2F23D54E">
      <w:pPr>
        <w:rPr>
          <w:rFonts w:hint="eastAsia" w:eastAsia="宋体"/>
          <w:lang w:val="en-US" w:eastAsia="zh-CN"/>
        </w:rPr>
      </w:pPr>
    </w:p>
    <w:p w14:paraId="5F1BA147">
      <w:pPr>
        <w:rPr>
          <w:rFonts w:hint="eastAsia" w:eastAsia="宋体"/>
          <w:lang w:val="en-US" w:eastAsia="zh-CN"/>
        </w:rPr>
      </w:pPr>
    </w:p>
    <w:p w14:paraId="11E0863F">
      <w:pPr>
        <w:rPr>
          <w:rFonts w:hint="eastAsia" w:eastAsia="宋体"/>
          <w:lang w:val="en-US" w:eastAsia="zh-CN"/>
        </w:rPr>
      </w:pPr>
    </w:p>
    <w:p w14:paraId="6AEBF6D6">
      <w:pPr>
        <w:rPr>
          <w:rFonts w:hint="eastAsia" w:eastAsia="宋体"/>
          <w:lang w:val="en-US" w:eastAsia="zh-CN"/>
        </w:rPr>
      </w:pPr>
    </w:p>
    <w:p w14:paraId="51B71EE8">
      <w:pPr>
        <w:rPr>
          <w:rFonts w:hint="eastAsia" w:eastAsia="宋体"/>
          <w:lang w:val="en-US" w:eastAsia="zh-CN"/>
        </w:rPr>
      </w:pPr>
    </w:p>
    <w:p w14:paraId="78DB1DDD">
      <w:pPr>
        <w:rPr>
          <w:rFonts w:hint="eastAsia" w:eastAsia="宋体"/>
          <w:lang w:val="en-US" w:eastAsia="zh-CN"/>
        </w:rPr>
      </w:pPr>
    </w:p>
    <w:p w14:paraId="6C86205A">
      <w:pPr>
        <w:rPr>
          <w:rFonts w:hint="eastAsia" w:eastAsia="宋体"/>
          <w:lang w:val="en-US" w:eastAsia="zh-CN"/>
        </w:rPr>
      </w:pPr>
    </w:p>
    <w:p w14:paraId="37508D6C">
      <w:pPr>
        <w:rPr>
          <w:rFonts w:hint="eastAsia" w:eastAsia="宋体"/>
          <w:lang w:val="en-US" w:eastAsia="zh-CN"/>
        </w:rPr>
      </w:pPr>
    </w:p>
    <w:p w14:paraId="60763BB8">
      <w:pPr>
        <w:rPr>
          <w:rFonts w:hint="eastAsia" w:eastAsia="宋体"/>
          <w:lang w:val="en-US" w:eastAsia="zh-CN"/>
        </w:rPr>
      </w:pPr>
    </w:p>
    <w:p w14:paraId="2E13DE6E">
      <w:pPr>
        <w:rPr>
          <w:rFonts w:hint="eastAsia" w:eastAsia="宋体"/>
          <w:lang w:val="en-US" w:eastAsia="zh-CN"/>
        </w:rPr>
      </w:pPr>
    </w:p>
    <w:p w14:paraId="6348DD83">
      <w:pPr>
        <w:rPr>
          <w:rFonts w:hint="eastAsia" w:eastAsia="宋体"/>
          <w:lang w:val="en-US" w:eastAsia="zh-CN"/>
        </w:rPr>
      </w:pPr>
    </w:p>
    <w:p w14:paraId="184128D6">
      <w:pPr>
        <w:rPr>
          <w:rFonts w:hint="eastAsia" w:eastAsia="宋体"/>
          <w:lang w:val="en-US" w:eastAsia="zh-CN"/>
        </w:rPr>
      </w:pPr>
    </w:p>
    <w:p w14:paraId="191B2E3B">
      <w:pPr>
        <w:rPr>
          <w:rFonts w:hint="eastAsia" w:eastAsia="宋体"/>
          <w:lang w:val="en-US" w:eastAsia="zh-CN"/>
        </w:rPr>
      </w:pPr>
    </w:p>
    <w:p w14:paraId="336A378E">
      <w:pPr>
        <w:rPr>
          <w:rFonts w:hint="eastAsia" w:eastAsia="宋体"/>
          <w:lang w:val="en-US" w:eastAsia="zh-CN"/>
        </w:rPr>
      </w:pPr>
    </w:p>
    <w:p w14:paraId="1861848B">
      <w:pPr>
        <w:rPr>
          <w:rFonts w:hint="eastAsia" w:eastAsia="宋体"/>
          <w:lang w:val="en-US" w:eastAsia="zh-CN"/>
        </w:rPr>
      </w:pPr>
    </w:p>
    <w:p w14:paraId="5208A31B">
      <w:pPr>
        <w:rPr>
          <w:rFonts w:hint="eastAsia" w:eastAsia="宋体"/>
          <w:lang w:val="en-US" w:eastAsia="zh-CN"/>
        </w:rPr>
      </w:pPr>
    </w:p>
    <w:p w14:paraId="29C6A123">
      <w:pPr>
        <w:rPr>
          <w:rFonts w:hint="eastAsia" w:eastAsia="宋体"/>
          <w:lang w:val="en-US" w:eastAsia="zh-CN"/>
        </w:rPr>
      </w:pPr>
    </w:p>
    <w:p w14:paraId="049089E1">
      <w:pPr>
        <w:rPr>
          <w:rFonts w:hint="eastAsia" w:eastAsia="宋体"/>
          <w:lang w:val="en-US" w:eastAsia="zh-CN"/>
        </w:rPr>
      </w:pPr>
    </w:p>
    <w:p w14:paraId="1E9834DB">
      <w:pPr>
        <w:rPr>
          <w:rFonts w:hint="eastAsia" w:eastAsia="宋体"/>
          <w:lang w:val="en-US" w:eastAsia="zh-CN"/>
        </w:rPr>
      </w:pPr>
    </w:p>
    <w:p w14:paraId="3F7F3CEB">
      <w:pPr>
        <w:rPr>
          <w:rFonts w:hint="eastAsia" w:eastAsia="宋体"/>
          <w:lang w:val="en-US" w:eastAsia="zh-CN"/>
        </w:rPr>
      </w:pPr>
    </w:p>
    <w:p w14:paraId="6E795AE7">
      <w:pPr>
        <w:rPr>
          <w:rFonts w:hint="eastAsia" w:eastAsia="宋体"/>
          <w:lang w:val="en-US" w:eastAsia="zh-CN"/>
        </w:rPr>
      </w:pPr>
    </w:p>
    <w:p w14:paraId="042C9086">
      <w:pPr>
        <w:rPr>
          <w:rFonts w:hint="eastAsia" w:eastAsia="宋体"/>
          <w:lang w:val="en-US" w:eastAsia="zh-CN"/>
        </w:rPr>
      </w:pPr>
    </w:p>
    <w:p w14:paraId="400E62FD">
      <w:pPr>
        <w:rPr>
          <w:rFonts w:hint="eastAsia" w:eastAsia="宋体"/>
          <w:lang w:val="en-US" w:eastAsia="zh-CN"/>
        </w:rPr>
      </w:pPr>
    </w:p>
    <w:p w14:paraId="2AD03FA4">
      <w:pPr>
        <w:rPr>
          <w:rFonts w:hint="eastAsia" w:eastAsia="宋体"/>
          <w:lang w:val="en-US" w:eastAsia="zh-CN"/>
        </w:rPr>
      </w:pPr>
    </w:p>
    <w:p w14:paraId="5CE93C33">
      <w:pPr>
        <w:rPr>
          <w:rFonts w:hint="eastAsia" w:eastAsia="宋体"/>
          <w:lang w:val="en-US" w:eastAsia="zh-CN"/>
        </w:rPr>
      </w:pPr>
    </w:p>
    <w:p w14:paraId="671BFD24">
      <w:pPr>
        <w:rPr>
          <w:rFonts w:hint="eastAsia" w:eastAsia="宋体"/>
          <w:lang w:val="en-US" w:eastAsia="zh-CN"/>
        </w:rPr>
      </w:pPr>
    </w:p>
    <w:p w14:paraId="098FAC30">
      <w:pPr>
        <w:rPr>
          <w:rFonts w:hint="eastAsia" w:eastAsia="宋体"/>
          <w:lang w:val="en-US" w:eastAsia="zh-CN"/>
        </w:rPr>
      </w:pPr>
    </w:p>
    <w:p w14:paraId="5D08514E">
      <w:pPr>
        <w:rPr>
          <w:rFonts w:hint="eastAsia" w:eastAsia="宋体"/>
          <w:lang w:val="en-US" w:eastAsia="zh-CN"/>
        </w:rPr>
      </w:pPr>
    </w:p>
    <w:p w14:paraId="6E496949">
      <w:pPr>
        <w:rPr>
          <w:rFonts w:hint="eastAsia" w:eastAsia="宋体"/>
          <w:lang w:val="en-US" w:eastAsia="zh-CN"/>
        </w:rPr>
      </w:pPr>
    </w:p>
    <w:p w14:paraId="3BA94D97">
      <w:pPr>
        <w:rPr>
          <w:rFonts w:hint="eastAsia" w:eastAsia="宋体"/>
          <w:lang w:val="en-US" w:eastAsia="zh-CN"/>
        </w:rPr>
      </w:pPr>
    </w:p>
    <w:p w14:paraId="747087D4">
      <w:pPr>
        <w:rPr>
          <w:rFonts w:hint="eastAsia" w:eastAsia="宋体"/>
          <w:lang w:val="en-US" w:eastAsia="zh-CN"/>
        </w:rPr>
      </w:pPr>
    </w:p>
    <w:tbl>
      <w:tblPr>
        <w:tblStyle w:val="10"/>
        <w:tblpPr w:leftFromText="180" w:rightFromText="180" w:vertAnchor="text" w:horzAnchor="page" w:tblpX="1832" w:tblpY="24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3AB5426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14:paraId="623B5150">
            <w:pPr>
              <w:jc w:val="both"/>
              <w:rPr>
                <w:rFonts w:hint="eastAsia" w:ascii="仿宋" w:hAnsi="仿宋" w:eastAsia="仿宋" w:cs="仿宋"/>
                <w:b w:val="0"/>
                <w:bCs w:val="0"/>
                <w:i w:val="0"/>
                <w:iCs w:val="0"/>
                <w:color w:val="000000"/>
                <w:kern w:val="0"/>
                <w:sz w:val="30"/>
                <w:szCs w:val="30"/>
                <w:u w:val="none"/>
                <w:vertAlign w:val="baseline"/>
                <w:lang w:val="en-US" w:eastAsia="zh-CN" w:bidi="ar"/>
              </w:rPr>
            </w:pPr>
            <w:r>
              <w:rPr>
                <w:rFonts w:hint="eastAsia" w:ascii="仿宋" w:hAnsi="仿宋" w:eastAsia="仿宋" w:cs="仿宋"/>
                <w:b w:val="0"/>
                <w:bCs w:val="0"/>
                <w:i w:val="0"/>
                <w:iCs w:val="0"/>
                <w:color w:val="000000"/>
                <w:kern w:val="0"/>
                <w:sz w:val="30"/>
                <w:szCs w:val="30"/>
                <w:u w:val="none"/>
                <w:vertAlign w:val="baseline"/>
                <w:lang w:val="en-US" w:eastAsia="zh-CN" w:bidi="ar"/>
              </w:rPr>
              <w:t>大兴安岭地区行政公署医疗保障局     2024年10月9日印发</w:t>
            </w:r>
          </w:p>
        </w:tc>
      </w:tr>
    </w:tbl>
    <w:p w14:paraId="2299BFD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auto"/>
          <w:kern w:val="0"/>
          <w:sz w:val="32"/>
          <w:szCs w:val="32"/>
          <w:highlight w:val="none"/>
        </w:rPr>
      </w:pPr>
    </w:p>
    <w:p w14:paraId="7773F91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kern w:val="0"/>
          <w:sz w:val="32"/>
          <w:szCs w:val="32"/>
          <w:highlight w:val="none"/>
          <w:lang w:eastAsia="zh-CN"/>
        </w:rPr>
      </w:pPr>
      <w:r>
        <w:rPr>
          <w:rFonts w:hint="eastAsia" w:ascii="黑体" w:hAnsi="黑体" w:eastAsia="黑体" w:cs="黑体"/>
          <w:b w:val="0"/>
          <w:bCs w:val="0"/>
          <w:color w:val="auto"/>
          <w:kern w:val="0"/>
          <w:sz w:val="32"/>
          <w:szCs w:val="32"/>
          <w:highlight w:val="none"/>
        </w:rPr>
        <w:t>附件</w:t>
      </w:r>
    </w:p>
    <w:p w14:paraId="091FAF05">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lang w:eastAsia="zh-CN"/>
        </w:rPr>
        <w:t>门诊</w:t>
      </w:r>
      <w:r>
        <w:rPr>
          <w:rFonts w:hint="eastAsia" w:ascii="宋体" w:hAnsi="宋体" w:eastAsia="宋体" w:cs="宋体"/>
          <w:b/>
          <w:bCs/>
          <w:color w:val="auto"/>
          <w:kern w:val="0"/>
          <w:sz w:val="44"/>
          <w:szCs w:val="44"/>
          <w:highlight w:val="none"/>
        </w:rPr>
        <w:t>慢性病病种鉴定标准</w:t>
      </w:r>
    </w:p>
    <w:p w14:paraId="0DA4171D">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14:paraId="4E3EB9B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重型再生障碍性贫血</w:t>
      </w:r>
    </w:p>
    <w:p w14:paraId="2B49233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 w:hAnsi="楷体" w:eastAsia="楷体" w:cs="楷体"/>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5D9FB1D4">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重</w:t>
      </w:r>
      <w:r>
        <w:rPr>
          <w:rFonts w:hint="eastAsia" w:ascii="仿宋_GB2312" w:hAnsi="仿宋_GB2312" w:eastAsia="仿宋_GB2312" w:cs="仿宋_GB2312"/>
          <w:color w:val="auto"/>
          <w:kern w:val="0"/>
          <w:sz w:val="32"/>
          <w:szCs w:val="32"/>
          <w:highlight w:val="none"/>
          <w:lang w:eastAsia="zh-CN"/>
        </w:rPr>
        <w:t>型</w:t>
      </w:r>
      <w:r>
        <w:rPr>
          <w:rFonts w:hint="eastAsia" w:ascii="仿宋_GB2312" w:hAnsi="仿宋_GB2312" w:eastAsia="仿宋_GB2312" w:cs="仿宋_GB2312"/>
          <w:color w:val="auto"/>
          <w:kern w:val="0"/>
          <w:sz w:val="32"/>
          <w:szCs w:val="32"/>
          <w:highlight w:val="none"/>
        </w:rPr>
        <w:t>再生障碍性贫血（SAA）</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起病急，进展快，病情重，少数可由非重型进展而来。</w:t>
      </w:r>
    </w:p>
    <w:p w14:paraId="1108EF78">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贫血：多呈进行性加重，苍白，乏力，头昏，心悸和气短等症状明显。</w:t>
      </w:r>
    </w:p>
    <w:p w14:paraId="203AE134">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感染：多数患者有发热，体温在39摄氏度以上，个别患者自发病到死亡均处于难以控制的高热之中。以呼吸道感染最常见，其次有消化道，泌尿生殖及皮肤，</w:t>
      </w:r>
      <w:r>
        <w:rPr>
          <w:rFonts w:hint="eastAsia" w:ascii="仿宋_GB2312" w:hAnsi="仿宋_GB2312" w:eastAsia="仿宋_GB2312" w:cs="仿宋_GB2312"/>
          <w:color w:val="auto"/>
          <w:kern w:val="0"/>
          <w:sz w:val="32"/>
          <w:szCs w:val="32"/>
          <w:highlight w:val="none"/>
          <w:lang w:eastAsia="zh-CN"/>
        </w:rPr>
        <w:t>黏膜</w:t>
      </w:r>
      <w:r>
        <w:rPr>
          <w:rFonts w:hint="eastAsia" w:ascii="仿宋_GB2312" w:hAnsi="仿宋_GB2312" w:eastAsia="仿宋_GB2312" w:cs="仿宋_GB2312"/>
          <w:color w:val="auto"/>
          <w:kern w:val="0"/>
          <w:sz w:val="32"/>
          <w:szCs w:val="32"/>
          <w:highlight w:val="none"/>
        </w:rPr>
        <w:t>感染等。感染菌种以革兰阴性杆菌、金黄色葡萄球菌和真菌为主，常合并败血症。</w:t>
      </w:r>
    </w:p>
    <w:p w14:paraId="0B7AF6E0">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出血：均有不同程度的皮肤、</w:t>
      </w:r>
      <w:r>
        <w:rPr>
          <w:rFonts w:hint="eastAsia" w:ascii="仿宋_GB2312" w:hAnsi="仿宋_GB2312" w:eastAsia="仿宋_GB2312" w:cs="仿宋_GB2312"/>
          <w:color w:val="auto"/>
          <w:kern w:val="0"/>
          <w:sz w:val="32"/>
          <w:szCs w:val="32"/>
          <w:highlight w:val="none"/>
          <w:lang w:eastAsia="zh-CN"/>
        </w:rPr>
        <w:t>黏膜</w:t>
      </w:r>
      <w:r>
        <w:rPr>
          <w:rFonts w:hint="eastAsia" w:ascii="仿宋_GB2312" w:hAnsi="仿宋_GB2312" w:eastAsia="仿宋_GB2312" w:cs="仿宋_GB2312"/>
          <w:color w:val="auto"/>
          <w:kern w:val="0"/>
          <w:sz w:val="32"/>
          <w:szCs w:val="32"/>
          <w:highlight w:val="none"/>
        </w:rPr>
        <w:t>及内脏出血。皮肤表现为出血点或大片瘀斑，口腔</w:t>
      </w:r>
      <w:r>
        <w:rPr>
          <w:rFonts w:hint="eastAsia" w:ascii="仿宋_GB2312" w:hAnsi="仿宋_GB2312" w:eastAsia="仿宋_GB2312" w:cs="仿宋_GB2312"/>
          <w:color w:val="auto"/>
          <w:kern w:val="0"/>
          <w:sz w:val="32"/>
          <w:szCs w:val="32"/>
          <w:highlight w:val="none"/>
          <w:lang w:eastAsia="zh-CN"/>
        </w:rPr>
        <w:t>黏膜</w:t>
      </w:r>
      <w:r>
        <w:rPr>
          <w:rFonts w:hint="eastAsia" w:ascii="仿宋_GB2312" w:hAnsi="仿宋_GB2312" w:eastAsia="仿宋_GB2312" w:cs="仿宋_GB2312"/>
          <w:color w:val="auto"/>
          <w:kern w:val="0"/>
          <w:sz w:val="32"/>
          <w:szCs w:val="32"/>
          <w:highlight w:val="none"/>
        </w:rPr>
        <w:t>有血泡，有鼻出血、牙龈出血、眼结膜出血等。深部脏器出血时可见呕血、咯血、便血、血尿、阴道出血、眼底出血和颅内出血，后者常危及患者的生命。</w:t>
      </w:r>
    </w:p>
    <w:p w14:paraId="2963D54D">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须同时具备1、2、3项。</w:t>
      </w:r>
    </w:p>
    <w:p w14:paraId="70B1A26D">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 w:hAnsi="楷体" w:eastAsia="楷体" w:cs="楷体"/>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rPr>
        <w:t>检查项目</w:t>
      </w:r>
      <w:r>
        <w:rPr>
          <w:rFonts w:hint="eastAsia" w:ascii="楷体" w:hAnsi="楷体" w:eastAsia="楷体" w:cs="楷体"/>
          <w:b w:val="0"/>
          <w:bCs w:val="0"/>
          <w:color w:val="auto"/>
          <w:kern w:val="0"/>
          <w:sz w:val="32"/>
          <w:szCs w:val="32"/>
          <w:highlight w:val="none"/>
          <w:lang w:eastAsia="zh-CN"/>
        </w:rPr>
        <w:t>：</w:t>
      </w:r>
    </w:p>
    <w:p w14:paraId="7C06153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实验室检查：</w:t>
      </w:r>
    </w:p>
    <w:p w14:paraId="6946049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血象：SAA呈重度全血细胞减少：重度正细胞色素性贫血，</w:t>
      </w:r>
      <w:r>
        <w:rPr>
          <w:rFonts w:hint="eastAsia" w:ascii="仿宋_GB2312" w:hAnsi="仿宋_GB2312" w:eastAsia="仿宋_GB2312" w:cs="仿宋_GB2312"/>
          <w:color w:val="auto"/>
          <w:kern w:val="0"/>
          <w:sz w:val="32"/>
          <w:szCs w:val="32"/>
          <w:highlight w:val="none"/>
          <w:lang w:eastAsia="zh-CN"/>
        </w:rPr>
        <w:t>血红蛋白</w:t>
      </w:r>
      <w:r>
        <w:rPr>
          <w:rFonts w:hint="eastAsia" w:ascii="仿宋_GB2312" w:hAnsi="仿宋_GB2312" w:eastAsia="仿宋_GB2312" w:cs="仿宋_GB2312"/>
          <w:color w:val="auto"/>
          <w:kern w:val="0"/>
          <w:sz w:val="32"/>
          <w:szCs w:val="32"/>
          <w:highlight w:val="none"/>
          <w:lang w:val="en-US" w:eastAsia="zh-CN"/>
        </w:rPr>
        <w:t>&lt;50g/L，</w:t>
      </w:r>
      <w:r>
        <w:rPr>
          <w:rFonts w:hint="eastAsia" w:ascii="仿宋_GB2312" w:hAnsi="仿宋_GB2312" w:eastAsia="仿宋_GB2312" w:cs="仿宋_GB2312"/>
          <w:color w:val="auto"/>
          <w:kern w:val="0"/>
          <w:sz w:val="32"/>
          <w:szCs w:val="32"/>
          <w:highlight w:val="none"/>
        </w:rPr>
        <w:t>网织红细胞百分数多在0.005以下，且绝对值＜15×1</w:t>
      </w:r>
      <w:r>
        <w:rPr>
          <w:rFonts w:hint="eastAsia" w:ascii="仿宋_GB2312" w:hAnsi="仿宋_GB2312" w:eastAsia="仿宋_GB2312" w:cs="仿宋_GB2312"/>
          <w:color w:val="auto"/>
          <w:kern w:val="0"/>
          <w:sz w:val="32"/>
          <w:szCs w:val="32"/>
          <w:highlight w:val="none"/>
          <w:lang w:val="en-US" w:eastAsia="zh-CN"/>
        </w:rPr>
        <w:t>0</w:t>
      </w:r>
      <w:r>
        <w:rPr>
          <w:rFonts w:hint="default" w:ascii="Calibri" w:hAnsi="Calibri" w:eastAsia="仿宋_GB2312" w:cs="Calibri"/>
          <w:color w:val="auto"/>
          <w:kern w:val="0"/>
          <w:sz w:val="32"/>
          <w:szCs w:val="32"/>
          <w:highlight w:val="none"/>
          <w:lang w:val="en-US" w:eastAsia="zh-CN"/>
        </w:rPr>
        <w:t>⁹</w:t>
      </w:r>
      <w:r>
        <w:rPr>
          <w:rFonts w:hint="eastAsia" w:ascii="Calibri" w:hAnsi="Calibri" w:eastAsia="仿宋_GB2312" w:cs="Calibri"/>
          <w:color w:val="auto"/>
          <w:kern w:val="0"/>
          <w:sz w:val="32"/>
          <w:szCs w:val="32"/>
          <w:highlight w:val="none"/>
          <w:lang w:val="en-US" w:eastAsia="zh-CN"/>
        </w:rPr>
        <w:t>/升</w:t>
      </w:r>
      <w:r>
        <w:rPr>
          <w:rFonts w:hint="eastAsia" w:ascii="仿宋_GB2312" w:hAnsi="仿宋_GB2312" w:eastAsia="仿宋_GB2312" w:cs="仿宋_GB2312"/>
          <w:color w:val="auto"/>
          <w:kern w:val="0"/>
          <w:sz w:val="32"/>
          <w:szCs w:val="32"/>
          <w:highlight w:val="none"/>
        </w:rPr>
        <w:t>；白细胞计数多＜2×1</w:t>
      </w:r>
      <w:r>
        <w:rPr>
          <w:rFonts w:hint="eastAsia" w:ascii="仿宋_GB2312" w:hAnsi="仿宋_GB2312" w:eastAsia="仿宋_GB2312" w:cs="仿宋_GB2312"/>
          <w:color w:val="auto"/>
          <w:kern w:val="0"/>
          <w:sz w:val="32"/>
          <w:szCs w:val="32"/>
          <w:highlight w:val="none"/>
          <w:lang w:val="en-US" w:eastAsia="zh-CN"/>
        </w:rPr>
        <w:t>0</w:t>
      </w:r>
      <w:r>
        <w:rPr>
          <w:rFonts w:hint="default" w:ascii="Calibri" w:hAnsi="Calibri" w:eastAsia="仿宋_GB2312" w:cs="Calibri"/>
          <w:color w:val="auto"/>
          <w:kern w:val="0"/>
          <w:sz w:val="32"/>
          <w:szCs w:val="32"/>
          <w:highlight w:val="none"/>
          <w:lang w:val="en-US" w:eastAsia="zh-CN"/>
        </w:rPr>
        <w:t>⁹</w:t>
      </w:r>
      <w:r>
        <w:rPr>
          <w:rFonts w:hint="eastAsia" w:ascii="Calibri" w:hAnsi="Calibri" w:eastAsia="仿宋_GB2312" w:cs="Calibri"/>
          <w:color w:val="auto"/>
          <w:kern w:val="0"/>
          <w:sz w:val="32"/>
          <w:szCs w:val="32"/>
          <w:highlight w:val="none"/>
          <w:lang w:val="en-US" w:eastAsia="zh-CN"/>
        </w:rPr>
        <w:t>/升</w:t>
      </w:r>
      <w:r>
        <w:rPr>
          <w:rFonts w:hint="eastAsia" w:ascii="仿宋_GB2312" w:hAnsi="仿宋_GB2312" w:eastAsia="仿宋_GB2312" w:cs="仿宋_GB2312"/>
          <w:color w:val="auto"/>
          <w:kern w:val="0"/>
          <w:sz w:val="32"/>
          <w:szCs w:val="32"/>
          <w:highlight w:val="none"/>
        </w:rPr>
        <w:t>，中性粒细胞＜0.5×1</w:t>
      </w:r>
      <w:r>
        <w:rPr>
          <w:rFonts w:hint="eastAsia" w:ascii="仿宋_GB2312" w:hAnsi="仿宋_GB2312" w:eastAsia="仿宋_GB2312" w:cs="仿宋_GB2312"/>
          <w:color w:val="auto"/>
          <w:kern w:val="0"/>
          <w:sz w:val="32"/>
          <w:szCs w:val="32"/>
          <w:highlight w:val="none"/>
          <w:lang w:val="en-US" w:eastAsia="zh-CN"/>
        </w:rPr>
        <w:t>0</w:t>
      </w:r>
      <w:r>
        <w:rPr>
          <w:rFonts w:hint="default" w:ascii="Calibri" w:hAnsi="Calibri" w:eastAsia="仿宋_GB2312" w:cs="Calibri"/>
          <w:color w:val="auto"/>
          <w:kern w:val="0"/>
          <w:sz w:val="32"/>
          <w:szCs w:val="32"/>
          <w:highlight w:val="none"/>
          <w:lang w:val="en-US" w:eastAsia="zh-CN"/>
        </w:rPr>
        <w:t>⁹</w:t>
      </w:r>
      <w:r>
        <w:rPr>
          <w:rFonts w:hint="eastAsia" w:ascii="Calibri" w:hAnsi="Calibri" w:eastAsia="仿宋_GB2312" w:cs="Calibri"/>
          <w:color w:val="auto"/>
          <w:kern w:val="0"/>
          <w:sz w:val="32"/>
          <w:szCs w:val="32"/>
          <w:highlight w:val="none"/>
          <w:lang w:val="en-US" w:eastAsia="zh-CN"/>
        </w:rPr>
        <w:t>/升</w:t>
      </w:r>
      <w:r>
        <w:rPr>
          <w:rFonts w:hint="eastAsia" w:ascii="仿宋_GB2312" w:hAnsi="仿宋_GB2312" w:eastAsia="仿宋_GB2312" w:cs="仿宋_GB2312"/>
          <w:color w:val="auto"/>
          <w:kern w:val="0"/>
          <w:sz w:val="32"/>
          <w:szCs w:val="32"/>
          <w:highlight w:val="none"/>
        </w:rPr>
        <w:t>，淋巴细胞比例明显增高；血小板计数＜20×1</w:t>
      </w:r>
      <w:r>
        <w:rPr>
          <w:rFonts w:hint="eastAsia" w:ascii="仿宋_GB2312" w:hAnsi="仿宋_GB2312" w:eastAsia="仿宋_GB2312" w:cs="仿宋_GB2312"/>
          <w:color w:val="auto"/>
          <w:kern w:val="0"/>
          <w:sz w:val="32"/>
          <w:szCs w:val="32"/>
          <w:highlight w:val="none"/>
          <w:lang w:val="en-US" w:eastAsia="zh-CN"/>
        </w:rPr>
        <w:t>0</w:t>
      </w:r>
      <w:r>
        <w:rPr>
          <w:rFonts w:hint="default" w:ascii="Calibri" w:hAnsi="Calibri" w:eastAsia="仿宋_GB2312" w:cs="Calibri"/>
          <w:color w:val="auto"/>
          <w:kern w:val="0"/>
          <w:sz w:val="32"/>
          <w:szCs w:val="32"/>
          <w:highlight w:val="none"/>
          <w:lang w:val="en-US" w:eastAsia="zh-CN"/>
        </w:rPr>
        <w:t>⁹</w:t>
      </w:r>
      <w:r>
        <w:rPr>
          <w:rFonts w:hint="eastAsia" w:ascii="Calibri" w:hAnsi="Calibri" w:eastAsia="仿宋_GB2312" w:cs="Calibri"/>
          <w:color w:val="auto"/>
          <w:kern w:val="0"/>
          <w:sz w:val="32"/>
          <w:szCs w:val="32"/>
          <w:highlight w:val="none"/>
          <w:lang w:val="en-US" w:eastAsia="zh-CN"/>
        </w:rPr>
        <w:t>/升</w:t>
      </w:r>
      <w:r>
        <w:rPr>
          <w:rFonts w:hint="eastAsia" w:ascii="仿宋_GB2312" w:hAnsi="仿宋_GB2312" w:eastAsia="仿宋_GB2312" w:cs="仿宋_GB2312"/>
          <w:color w:val="auto"/>
          <w:kern w:val="0"/>
          <w:sz w:val="32"/>
          <w:szCs w:val="32"/>
          <w:highlight w:val="none"/>
        </w:rPr>
        <w:t>，NSAA也呈全血细胞减少，但达不到SAA的程度。</w:t>
      </w:r>
    </w:p>
    <w:p w14:paraId="5C1A3ABD">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骨髓象 SAA多部位骨髓增生重度减低，粒、红系及巨核细胞明显减少且形态大致正常，淋巴细胞及非造血细胞比例明显增高，骨髓小粒皆空虚。NSAA多部位骨髓增生减低，可见较多脂肪滴，粒、红系及巨核细胞减少，淋巴细胞及网状细胞、浆细胞比例增高，多数骨髓小粒空虚。骨髓活检显示造血组织均匀减少。</w:t>
      </w:r>
    </w:p>
    <w:p w14:paraId="03CDFB0E">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发病机制检查 CD4+细胞：CD8+细胞比值减低，Th1：Th2型细胞比值增高，CD8+T抑制细胞、CD25+T细胞和rδTCR+细胞比例增高，血清IL-2、IFN- r、TNF水平增高；骨髓细胞染色体核型正常，骨髓铁染色示贮铁增多，中性粒细胞碱性磷酸酶染色强阳性，溶血检查均阴性。</w:t>
      </w:r>
    </w:p>
    <w:p w14:paraId="656B74B3">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0"/>
          <w:sz w:val="32"/>
          <w:szCs w:val="32"/>
          <w:highlight w:val="none"/>
          <w:lang w:eastAsia="zh-CN"/>
        </w:rPr>
        <w:t>二、血友病</w:t>
      </w:r>
      <w:r>
        <w:rPr>
          <w:rFonts w:hint="eastAsia" w:ascii="黑体" w:hAnsi="黑体" w:eastAsia="黑体" w:cs="黑体"/>
          <w:b w:val="0"/>
          <w:bCs w:val="0"/>
          <w:color w:val="auto"/>
          <w:sz w:val="32"/>
          <w:szCs w:val="32"/>
          <w:lang w:val="en-US" w:eastAsia="zh-CN"/>
        </w:rPr>
        <w:t xml:space="preserve"> </w:t>
      </w:r>
    </w:p>
    <w:p w14:paraId="49DDB314">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鉴定</w:t>
      </w:r>
      <w:r>
        <w:rPr>
          <w:rFonts w:hint="eastAsia" w:ascii="楷体_GB2312" w:hAnsi="楷体_GB2312" w:eastAsia="楷体_GB2312" w:cs="楷体_GB2312"/>
          <w:b w:val="0"/>
          <w:bCs w:val="0"/>
          <w:color w:val="auto"/>
          <w:sz w:val="32"/>
          <w:szCs w:val="32"/>
        </w:rPr>
        <w:t>标准</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 xml:space="preserve">1981年常州会议制定的国内统一诊断标准，1986年经首届中华血液学学术会全国血栓与止血学术会议修订。    </w:t>
      </w:r>
    </w:p>
    <w:p w14:paraId="3050A73A">
      <w:pPr>
        <w:keepNext w:val="0"/>
        <w:keepLines w:val="0"/>
        <w:pageBreakBefore w:val="0"/>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（一）诊断标准：</w:t>
      </w:r>
    </w:p>
    <w:p w14:paraId="3DA55711">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1.有家族史符合性联隐性遗传规律，可继发于肝硬化、肝炎、肝肿瘤、SLE类风湿、尿毒症等。</w:t>
      </w:r>
    </w:p>
    <w:p w14:paraId="5EB35FA2">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2.关节、肌肉、深部组织出血。有或无活动过久、用力等创伤史，术后（包括小手术）出血史，关节反复出血引起的关节畸形；</w:t>
      </w:r>
    </w:p>
    <w:p w14:paraId="3CC406BF">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3.凝血时间（试管法）重型延长，中型可正常，轻型、亚临床型正常；</w:t>
      </w:r>
    </w:p>
    <w:p w14:paraId="61221DAC">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4.活动的部分凝血活酶时间（APTT）中重型明显延长，能被正常血浆及新鲜吸附血浆纠正。轻型销延长或正常。亚临床型正常。</w:t>
      </w:r>
    </w:p>
    <w:p w14:paraId="2105B2FF">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5.血小板计数、出血时间、血块收缩时间正常；</w:t>
      </w:r>
    </w:p>
    <w:p w14:paraId="03F25C11">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6.凝血酶原时间（PT）正常；</w:t>
      </w:r>
    </w:p>
    <w:p w14:paraId="4A601FBF">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7.因子Ⅷ促凝活性（Ⅷ：C）减少或减少；</w:t>
      </w:r>
    </w:p>
    <w:p w14:paraId="1B042D0B">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8.血管性血友病因子抗原（vWF:Ag）正常，Ⅷ：C/vWF:Ag明显降低。</w:t>
      </w:r>
    </w:p>
    <w:p w14:paraId="2CA8A3B5">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须同时具备1、2、3、4、5、6项和7、8项中的任何一项。</w:t>
      </w:r>
    </w:p>
    <w:p w14:paraId="14B99732">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、肝硬化失代偿期</w:t>
      </w:r>
    </w:p>
    <w:p w14:paraId="21A42B72">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楷体" w:cs="仿宋_GB2312"/>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6C89B05B">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非酒精性肝硬化或慢性肝病史。</w:t>
      </w:r>
    </w:p>
    <w:p w14:paraId="60BA7759">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现有乏力、食欲减退、腹胀、肝掌、蜘蛛痣、双下肢浮肿、腹水、出血征象或并发肝性脑病、肝肾综合征、上消化道出血、自发性腹膜炎、电解质紊乱等。</w:t>
      </w:r>
    </w:p>
    <w:p w14:paraId="5C8D95C7">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肝</w:t>
      </w:r>
      <w:r>
        <w:rPr>
          <w:rFonts w:hint="eastAsia" w:ascii="仿宋_GB2312" w:hAnsi="仿宋_GB2312" w:eastAsia="仿宋_GB2312" w:cs="仿宋_GB2312"/>
          <w:color w:val="auto"/>
          <w:kern w:val="0"/>
          <w:sz w:val="32"/>
          <w:szCs w:val="32"/>
          <w:highlight w:val="none"/>
          <w:lang w:eastAsia="zh-CN"/>
        </w:rPr>
        <w:t>功能</w:t>
      </w:r>
      <w:r>
        <w:rPr>
          <w:rFonts w:hint="eastAsia" w:ascii="仿宋_GB2312" w:hAnsi="仿宋_GB2312" w:eastAsia="仿宋_GB2312" w:cs="仿宋_GB2312"/>
          <w:color w:val="auto"/>
          <w:kern w:val="0"/>
          <w:sz w:val="32"/>
          <w:szCs w:val="32"/>
          <w:highlight w:val="none"/>
        </w:rPr>
        <w:t>异常（ALT &gt; 2倍正常上限值）。</w:t>
      </w:r>
    </w:p>
    <w:p w14:paraId="56B0E3C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血白蛋白测定值</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35g/L。</w:t>
      </w:r>
    </w:p>
    <w:p w14:paraId="10A5175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总胆红素水平≥34.2umol/L。</w:t>
      </w:r>
    </w:p>
    <w:p w14:paraId="25B8B513">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eastAsia="zh-CN"/>
        </w:rPr>
        <w:t>凝血酶原活动度低于</w:t>
      </w:r>
      <w:r>
        <w:rPr>
          <w:rFonts w:hint="eastAsia" w:ascii="仿宋_GB2312" w:hAnsi="仿宋_GB2312" w:eastAsia="仿宋_GB2312" w:cs="仿宋_GB2312"/>
          <w:color w:val="auto"/>
          <w:kern w:val="0"/>
          <w:sz w:val="32"/>
          <w:szCs w:val="32"/>
          <w:highlight w:val="none"/>
          <w:lang w:val="en-US" w:eastAsia="zh-CN"/>
        </w:rPr>
        <w:t>60%。</w:t>
      </w:r>
    </w:p>
    <w:p w14:paraId="645D233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7.</w:t>
      </w:r>
      <w:r>
        <w:rPr>
          <w:rFonts w:hint="eastAsia" w:ascii="仿宋_GB2312" w:hAnsi="仿宋_GB2312" w:eastAsia="仿宋_GB2312" w:cs="仿宋_GB2312"/>
          <w:color w:val="auto"/>
          <w:kern w:val="0"/>
          <w:sz w:val="32"/>
          <w:szCs w:val="32"/>
          <w:highlight w:val="none"/>
        </w:rPr>
        <w:t>血常规提示有贫血征象</w:t>
      </w:r>
      <w:r>
        <w:rPr>
          <w:rFonts w:hint="eastAsia" w:ascii="仿宋_GB2312" w:hAnsi="仿宋_GB2312" w:eastAsia="仿宋_GB2312" w:cs="仿宋_GB2312"/>
          <w:color w:val="auto"/>
          <w:kern w:val="0"/>
          <w:sz w:val="32"/>
          <w:szCs w:val="32"/>
          <w:highlight w:val="none"/>
          <w:lang w:eastAsia="zh-CN"/>
        </w:rPr>
        <w:t>或红细胞、白细胞、血小板减少</w:t>
      </w:r>
      <w:r>
        <w:rPr>
          <w:rFonts w:hint="eastAsia" w:ascii="仿宋_GB2312" w:hAnsi="仿宋_GB2312" w:eastAsia="仿宋_GB2312" w:cs="仿宋_GB2312"/>
          <w:color w:val="auto"/>
          <w:kern w:val="0"/>
          <w:sz w:val="32"/>
          <w:szCs w:val="32"/>
          <w:highlight w:val="none"/>
        </w:rPr>
        <w:t>。</w:t>
      </w:r>
    </w:p>
    <w:p w14:paraId="026B07F5">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超声影像示肝硬化失代偿。</w:t>
      </w:r>
    </w:p>
    <w:p w14:paraId="330A3802">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（1）肝包膜不光滑或呈锯齿状，肝边缘变钝。</w:t>
      </w:r>
    </w:p>
    <w:p w14:paraId="782C364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（2）肝实质回声不均、增强，肝纤维化，形成大小不等结节，肝管状结构欠清晰。肝静脉变细、扭曲、粗细不均。</w:t>
      </w:r>
    </w:p>
    <w:p w14:paraId="7A37DC3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（3）胆囊继发炎性病变（低蛋白胆囊）。</w:t>
      </w:r>
    </w:p>
    <w:p w14:paraId="0DC68DEC">
      <w:pPr>
        <w:keepNext w:val="0"/>
        <w:keepLines w:val="0"/>
        <w:pageBreakBefore w:val="0"/>
        <w:widowControl/>
        <w:numPr>
          <w:ilvl w:val="0"/>
          <w:numId w:val="3"/>
        </w:numPr>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脾大：长径＞12cm，厚径：男＞4cm，女＞3.8cm。</w:t>
      </w:r>
    </w:p>
    <w:p w14:paraId="123546CC">
      <w:pPr>
        <w:keepNext w:val="0"/>
        <w:keepLines w:val="0"/>
        <w:pageBreakBefore w:val="0"/>
        <w:widowControl/>
        <w:numPr>
          <w:ilvl w:val="0"/>
          <w:numId w:val="3"/>
        </w:numPr>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门静脉高压≥13mm, 脾静脉≥8mm。</w:t>
      </w:r>
    </w:p>
    <w:p w14:paraId="44241066">
      <w:pPr>
        <w:keepNext w:val="0"/>
        <w:keepLines w:val="0"/>
        <w:pageBreakBefore w:val="0"/>
        <w:widowControl/>
        <w:numPr>
          <w:ilvl w:val="0"/>
          <w:numId w:val="3"/>
        </w:numPr>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可见肝腹水。</w:t>
      </w:r>
    </w:p>
    <w:p w14:paraId="1F8FA03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须同时具备1、2、7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项</w:t>
      </w:r>
      <w:r>
        <w:rPr>
          <w:rFonts w:hint="eastAsia" w:ascii="仿宋_GB2312" w:hAnsi="仿宋_GB2312" w:eastAsia="仿宋_GB2312" w:cs="仿宋_GB2312"/>
          <w:color w:val="auto"/>
          <w:kern w:val="0"/>
          <w:sz w:val="32"/>
          <w:szCs w:val="32"/>
          <w:highlight w:val="none"/>
          <w:lang w:eastAsia="zh-CN"/>
        </w:rPr>
        <w:t>和</w:t>
      </w:r>
      <w:r>
        <w:rPr>
          <w:rFonts w:hint="eastAsia" w:ascii="仿宋_GB2312" w:hAnsi="仿宋_GB2312" w:eastAsia="仿宋_GB2312" w:cs="仿宋_GB2312"/>
          <w:color w:val="auto"/>
          <w:kern w:val="0"/>
          <w:sz w:val="32"/>
          <w:szCs w:val="32"/>
          <w:highlight w:val="none"/>
        </w:rPr>
        <w:t>3、4、5、6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任一项。</w:t>
      </w:r>
    </w:p>
    <w:p w14:paraId="67E2CF1B">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楷体" w:cs="仿宋_GB2312"/>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rPr>
        <w:t>检查项目</w:t>
      </w:r>
      <w:r>
        <w:rPr>
          <w:rFonts w:hint="eastAsia" w:ascii="楷体" w:hAnsi="楷体" w:eastAsia="楷体" w:cs="楷体"/>
          <w:b w:val="0"/>
          <w:bCs w:val="0"/>
          <w:color w:val="auto"/>
          <w:kern w:val="0"/>
          <w:sz w:val="32"/>
          <w:szCs w:val="32"/>
          <w:highlight w:val="none"/>
          <w:lang w:eastAsia="zh-CN"/>
        </w:rPr>
        <w:t>：</w:t>
      </w:r>
    </w:p>
    <w:p w14:paraId="7E72B5A3">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肝胆脾彩超。</w:t>
      </w:r>
    </w:p>
    <w:p w14:paraId="7E942224">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血常规。</w:t>
      </w:r>
    </w:p>
    <w:p w14:paraId="40EE43A6">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生化：丙氨酸氨基转移酶（ALT）、门冬氨酸氨基转移酶（AST）、γ-谷氨酰转肽酶（γ-GT）、碱性磷酸酯酶（ALP）、总胆汁酸（TBA）、总蛋白（TB）、白蛋白（ALB）、球蛋白（GLB）、白球蛋白比例（A/G）总胆红素（TBIL）、结合胆红素（DBIL）、非结合胆红素（IBIL）、尿素氮（BUN）、肌酐（CRBA）、K、Na、Ca、Cl。</w:t>
      </w:r>
    </w:p>
    <w:p w14:paraId="55C97260">
      <w:pPr>
        <w:keepNext w:val="0"/>
        <w:keepLines w:val="0"/>
        <w:pageBreakBefore w:val="0"/>
        <w:tabs>
          <w:tab w:val="left" w:pos="4680"/>
        </w:tabs>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、糖尿病</w:t>
      </w:r>
      <w:r>
        <w:rPr>
          <w:rFonts w:hint="eastAsia" w:ascii="黑体" w:hAnsi="黑体" w:eastAsia="黑体" w:cs="黑体"/>
          <w:color w:val="auto"/>
          <w:sz w:val="32"/>
          <w:szCs w:val="32"/>
          <w:lang w:eastAsia="zh-CN"/>
        </w:rPr>
        <w:t>合并症</w:t>
      </w:r>
    </w:p>
    <w:p w14:paraId="5686FF2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楷体" w:cs="仿宋_GB2312"/>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4D264326">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合并四肢动脉病变，超声多普勒或动脉造影示动脉狭窄程度≥30%，或局部足、趾坏疽（干性、湿性、溃疡）、截趾、截肢。</w:t>
      </w:r>
    </w:p>
    <w:p w14:paraId="02482F6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合并肾病Ⅳ期以上（含Ⅳ期），血肌酐≥177μmol/L或2.0mg/dl，或伴有尿蛋白定性阳性（两次以上超过300mg/L或0.5g/24小时）、高血压、浮肿、低蛋白血症、贫血、管型尿等。</w:t>
      </w:r>
    </w:p>
    <w:p w14:paraId="5B061FF7">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散瞳后可见眼底有</w:t>
      </w:r>
      <w:r>
        <w:rPr>
          <w:rFonts w:hint="eastAsia" w:ascii="仿宋_GB2312" w:hAnsi="仿宋_GB2312" w:eastAsia="仿宋_GB2312" w:cs="仿宋_GB2312"/>
          <w:color w:val="auto"/>
          <w:kern w:val="0"/>
          <w:sz w:val="32"/>
          <w:szCs w:val="32"/>
          <w:highlight w:val="none"/>
        </w:rPr>
        <w:t>视网膜病变Ⅱ期以上（含Ⅱ期</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糖尿病眼底表现</w:t>
      </w:r>
      <w:r>
        <w:rPr>
          <w:rFonts w:hint="eastAsia" w:ascii="仿宋_GB2312" w:hAnsi="仿宋_GB2312" w:eastAsia="仿宋_GB2312" w:cs="仿宋_GB2312"/>
          <w:color w:val="auto"/>
          <w:kern w:val="0"/>
          <w:sz w:val="32"/>
          <w:szCs w:val="32"/>
          <w:highlight w:val="none"/>
          <w:lang w:eastAsia="zh-CN"/>
        </w:rPr>
        <w:t>，无需散瞳可见眼底有Ⅲ期以上（含Ⅲ期）的糖尿病眼底表现。</w:t>
      </w:r>
    </w:p>
    <w:p w14:paraId="3ED6CFC3">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具备1、2、3任一项均符合条件。</w:t>
      </w:r>
    </w:p>
    <w:p w14:paraId="3E9B020E">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楷体" w:cs="仿宋_GB2312"/>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rPr>
        <w:t>检查项目</w:t>
      </w:r>
      <w:r>
        <w:rPr>
          <w:rFonts w:hint="eastAsia" w:ascii="楷体" w:hAnsi="楷体" w:eastAsia="楷体" w:cs="楷体"/>
          <w:b w:val="0"/>
          <w:bCs w:val="0"/>
          <w:color w:val="auto"/>
          <w:kern w:val="0"/>
          <w:sz w:val="32"/>
          <w:szCs w:val="32"/>
          <w:highlight w:val="none"/>
          <w:lang w:eastAsia="zh-CN"/>
        </w:rPr>
        <w:t>：</w:t>
      </w:r>
    </w:p>
    <w:p w14:paraId="7F6E3427">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血糖。</w:t>
      </w:r>
    </w:p>
    <w:p w14:paraId="24CEE95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尿分析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24小时尿蛋白定量</w:t>
      </w:r>
      <w:r>
        <w:rPr>
          <w:rFonts w:hint="eastAsia" w:ascii="仿宋_GB2312" w:hAnsi="仿宋_GB2312" w:eastAsia="仿宋_GB2312" w:cs="仿宋_GB2312"/>
          <w:color w:val="auto"/>
          <w:kern w:val="0"/>
          <w:sz w:val="32"/>
          <w:szCs w:val="32"/>
          <w:highlight w:val="none"/>
        </w:rPr>
        <w:t>。</w:t>
      </w:r>
    </w:p>
    <w:p w14:paraId="743BCBD0">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肾功（尿素氮、肌酐）。</w:t>
      </w:r>
    </w:p>
    <w:p w14:paraId="3541C649">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眼底检查。</w:t>
      </w:r>
    </w:p>
    <w:p w14:paraId="7ED45501">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周围动脉血管彩超。</w:t>
      </w:r>
    </w:p>
    <w:p w14:paraId="349779C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五</w:t>
      </w:r>
      <w:r>
        <w:rPr>
          <w:rFonts w:hint="eastAsia" w:ascii="黑体" w:hAnsi="黑体" w:eastAsia="黑体" w:cs="黑体"/>
          <w:b w:val="0"/>
          <w:bCs w:val="0"/>
          <w:color w:val="auto"/>
          <w:kern w:val="0"/>
          <w:sz w:val="32"/>
          <w:szCs w:val="32"/>
          <w:highlight w:val="none"/>
        </w:rPr>
        <w:t>、系统性红斑狼疮</w:t>
      </w:r>
    </w:p>
    <w:p w14:paraId="2838EFE9">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楷体" w:hAnsi="楷体" w:eastAsia="楷体" w:cs="楷体"/>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6103DF30">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eastAsia="zh-CN"/>
        </w:rPr>
        <w:t>蝶形红斑</w:t>
      </w:r>
      <w:r>
        <w:rPr>
          <w:rFonts w:hint="eastAsia" w:ascii="仿宋_GB2312" w:hAnsi="仿宋_GB2312" w:eastAsia="仿宋_GB2312" w:cs="仿宋_GB2312"/>
          <w:color w:val="auto"/>
          <w:kern w:val="0"/>
          <w:sz w:val="32"/>
          <w:szCs w:val="32"/>
          <w:highlight w:val="none"/>
        </w:rPr>
        <w:t>。</w:t>
      </w:r>
    </w:p>
    <w:p w14:paraId="24E98227">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盘状红斑。</w:t>
      </w:r>
    </w:p>
    <w:p w14:paraId="71CFD137">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光过敏。</w:t>
      </w:r>
    </w:p>
    <w:p w14:paraId="14A8BCED">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口腔溃疡（口腔或鼻咽部无痛性溃疡）。</w:t>
      </w:r>
    </w:p>
    <w:p w14:paraId="6B26B998">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关节痛（非侵蚀性，累及2个以上外周关节）。</w:t>
      </w:r>
    </w:p>
    <w:p w14:paraId="5D41F4F2">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浆膜炎（胸膜炎或心包炎）。</w:t>
      </w:r>
    </w:p>
    <w:p w14:paraId="1DD60C3B">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肾脏病变（尿蛋白&gt;0.5g/24h或定性&gt;+++或管型）。</w:t>
      </w:r>
    </w:p>
    <w:p w14:paraId="5959164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神经精神症状（抽搐或精神病）。</w:t>
      </w:r>
    </w:p>
    <w:p w14:paraId="6C08FED3">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有雷诺氏现象或血管炎。</w:t>
      </w:r>
    </w:p>
    <w:p w14:paraId="71EF87ED">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rPr>
        <w:t>血液学异常（溶血性贫血</w:t>
      </w:r>
      <w:r>
        <w:rPr>
          <w:rFonts w:hint="eastAsia" w:ascii="仿宋_GB2312" w:hAnsi="仿宋_GB2312" w:eastAsia="仿宋_GB2312" w:cs="仿宋_GB2312"/>
          <w:color w:val="auto"/>
          <w:kern w:val="0"/>
          <w:sz w:val="32"/>
          <w:szCs w:val="32"/>
          <w:highlight w:val="none"/>
          <w:lang w:eastAsia="zh-CN"/>
        </w:rPr>
        <w:t>或</w:t>
      </w:r>
      <w:r>
        <w:rPr>
          <w:rFonts w:hint="eastAsia" w:ascii="仿宋_GB2312" w:hAnsi="仿宋_GB2312" w:eastAsia="仿宋_GB2312" w:cs="仿宋_GB2312"/>
          <w:color w:val="auto"/>
          <w:kern w:val="0"/>
          <w:sz w:val="32"/>
          <w:szCs w:val="32"/>
          <w:highlight w:val="none"/>
        </w:rPr>
        <w:t>WBC&lt;4×109/L</w:t>
      </w:r>
      <w:r>
        <w:rPr>
          <w:rFonts w:hint="eastAsia" w:ascii="仿宋_GB2312" w:hAnsi="仿宋_GB2312" w:eastAsia="仿宋_GB2312" w:cs="仿宋_GB2312"/>
          <w:color w:val="auto"/>
          <w:kern w:val="0"/>
          <w:sz w:val="32"/>
          <w:szCs w:val="32"/>
          <w:highlight w:val="none"/>
          <w:lang w:eastAsia="zh-CN"/>
        </w:rPr>
        <w:t>至少2次</w:t>
      </w:r>
      <w:r>
        <w:rPr>
          <w:rFonts w:hint="eastAsia" w:ascii="仿宋_GB2312" w:hAnsi="仿宋_GB2312" w:eastAsia="仿宋_GB2312" w:cs="仿宋_GB2312"/>
          <w:color w:val="auto"/>
          <w:kern w:val="0"/>
          <w:sz w:val="32"/>
          <w:szCs w:val="32"/>
          <w:highlight w:val="none"/>
        </w:rPr>
        <w:t>，或淋巴细胞&lt;1.5×109/L至少2次以上，PLT&lt;100×109/L）。</w:t>
      </w:r>
    </w:p>
    <w:p w14:paraId="58FAAF47">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免疫异常：抗dsDNA抗体（+）或抗Sm抗体（+）或抗磷脂抗体（+）。</w:t>
      </w:r>
      <w:r>
        <w:rPr>
          <w:rFonts w:hint="eastAsia" w:ascii="仿宋_GB2312" w:hAnsi="仿宋_GB2312" w:eastAsia="仿宋_GB2312" w:cs="仿宋_GB2312"/>
          <w:color w:val="auto"/>
          <w:kern w:val="0"/>
          <w:sz w:val="32"/>
          <w:szCs w:val="32"/>
          <w:highlight w:val="none"/>
          <w:lang w:eastAsia="zh-CN"/>
        </w:rPr>
        <w:t>狼疮细胞阳性（做血图片</w:t>
      </w:r>
      <w:r>
        <w:rPr>
          <w:rFonts w:hint="eastAsia" w:ascii="仿宋_GB2312" w:hAnsi="仿宋_GB2312" w:eastAsia="仿宋_GB2312" w:cs="仿宋_GB2312"/>
          <w:color w:val="auto"/>
          <w:kern w:val="0"/>
          <w:sz w:val="32"/>
          <w:szCs w:val="32"/>
          <w:highlight w:val="none"/>
          <w:lang w:val="en-US" w:eastAsia="zh-CN"/>
        </w:rPr>
        <w:t>2次，每片至少2个</w:t>
      </w:r>
      <w:r>
        <w:rPr>
          <w:rFonts w:hint="eastAsia" w:ascii="仿宋_GB2312" w:hAnsi="仿宋_GB2312" w:eastAsia="仿宋_GB2312" w:cs="仿宋_GB2312"/>
          <w:color w:val="auto"/>
          <w:kern w:val="0"/>
          <w:sz w:val="32"/>
          <w:szCs w:val="32"/>
          <w:highlight w:val="none"/>
          <w:lang w:eastAsia="zh-CN"/>
        </w:rPr>
        <w:t>）、高丙种球蛋白血液。</w:t>
      </w:r>
    </w:p>
    <w:p w14:paraId="2EE24DDB">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抗核抗体（+）（排除药物诱导的狼疮综合征）。</w:t>
      </w:r>
    </w:p>
    <w:p w14:paraId="1F7EA5C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患者出现或先后出现上述1</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项中4项或以上者即可诊断SLE。</w:t>
      </w:r>
    </w:p>
    <w:p w14:paraId="5E789028">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bCs/>
          <w:color w:val="auto"/>
          <w:kern w:val="0"/>
          <w:sz w:val="32"/>
          <w:szCs w:val="32"/>
          <w:highlight w:val="none"/>
          <w:lang w:eastAsia="zh-CN"/>
        </w:rPr>
      </w:pPr>
      <w:r>
        <w:rPr>
          <w:rFonts w:hint="eastAsia" w:ascii="楷体" w:hAnsi="楷体" w:eastAsia="楷体" w:cs="楷体"/>
          <w:b w:val="0"/>
          <w:bCs w:val="0"/>
          <w:color w:val="auto"/>
          <w:kern w:val="0"/>
          <w:sz w:val="32"/>
          <w:szCs w:val="32"/>
          <w:highlight w:val="none"/>
        </w:rPr>
        <w:t>检查项目</w:t>
      </w:r>
      <w:r>
        <w:rPr>
          <w:rFonts w:hint="eastAsia" w:ascii="楷体" w:hAnsi="楷体" w:eastAsia="楷体" w:cs="楷体"/>
          <w:b w:val="0"/>
          <w:bCs w:val="0"/>
          <w:color w:val="auto"/>
          <w:kern w:val="0"/>
          <w:sz w:val="32"/>
          <w:szCs w:val="32"/>
          <w:highlight w:val="none"/>
          <w:lang w:eastAsia="zh-CN"/>
        </w:rPr>
        <w:t>：</w:t>
      </w:r>
    </w:p>
    <w:p w14:paraId="7923C69E">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血常规。</w:t>
      </w:r>
    </w:p>
    <w:p w14:paraId="5B02435E">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尿常规。</w:t>
      </w:r>
    </w:p>
    <w:p w14:paraId="623D8AA0">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X线胸片。</w:t>
      </w:r>
    </w:p>
    <w:p w14:paraId="3D94A732">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抗核抗体检查。</w:t>
      </w:r>
    </w:p>
    <w:p w14:paraId="0BFD7293">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生化项目：丙氨酸氨基转移酶（ALT）、门冬氨酸氨基转移酶（AST）、γ-谷氨酰转肽酶（γ-GT）、碱性磷酸酯酶（ALP）、总胆汁酸（TBA）、总蛋白（TB）、白蛋白（ALB）、球蛋白（GLB）、白球蛋白比例（A/G）总胆红素（TBIL）、结合胆红素（DBIL）、非结合胆红素（IBIL）、尿素氮（BUN）、肌酐（CRBA）、K、Na、Ca、Cl。</w:t>
      </w:r>
    </w:p>
    <w:p w14:paraId="49D55C79">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6.心电图。</w:t>
      </w:r>
    </w:p>
    <w:p w14:paraId="5A07A0E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7.脑电图。</w:t>
      </w:r>
    </w:p>
    <w:p w14:paraId="73B86791">
      <w:pPr>
        <w:keepNext w:val="0"/>
        <w:keepLines w:val="0"/>
        <w:pageBreakBefore w:val="0"/>
        <w:widowControl/>
        <w:numPr>
          <w:ilvl w:val="0"/>
          <w:numId w:val="0"/>
        </w:numPr>
        <w:kinsoku/>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highlight w:val="none"/>
          <w:lang w:eastAsia="zh-CN"/>
        </w:rPr>
        <w:t>六、银屑病</w:t>
      </w:r>
    </w:p>
    <w:p w14:paraId="74025AB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（一）寻常型银屑病</w:t>
      </w:r>
    </w:p>
    <w:p w14:paraId="5A66D5F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临床诊断要点</w:t>
      </w:r>
    </w:p>
    <w:p w14:paraId="563305F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1.发病年龄以青壮年居多，无明显性别差异，病呈慢性经过，多数患者冬重夏轻，易复发。</w:t>
      </w:r>
    </w:p>
    <w:p w14:paraId="04DBFA0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皮损好发于头皮、躯干和四肢伸侧，典型损害为边界清楚的红色斑丘疹或斑片，表面覆盖非粘着性银白色鳞屑，鳞屑易刮除，其下方可见一层发亮的淡红色薄膜，称薄膜现象；刮除薄膜后红斑表面出现小出血点，称点状出血现象；头皮皮损鳞屑较厚，头皮呈束状。</w:t>
      </w:r>
    </w:p>
    <w:p w14:paraId="3F3963B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皮损表现多种多样，可有点滴状、地图状、钱币状、斑块状、回状、环状、匐行状、蛎壳状和疣状等。少数病人损害可发生于毛囊；发生于皱褶部位的皮损鳞屑较少；病期长者可出现甲凹点，甲床肥厚、甲剥离等甲病变。</w:t>
      </w:r>
    </w:p>
    <w:p w14:paraId="76D81CA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4.进行期患者外观正常的皮肤在受外伤、注射等损伤后，可发生银屑皮损，称为同形现象。</w:t>
      </w:r>
    </w:p>
    <w:p w14:paraId="205CEA4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5.根据病程的发展，可分为进行期、静止期和退行期。        </w:t>
      </w:r>
    </w:p>
    <w:p w14:paraId="32989ACF">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（二）脓疱型银屑病</w:t>
      </w:r>
    </w:p>
    <w:p w14:paraId="165F4DC7">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脓疱型银屑病临床上可分为泛发性和掌跖脓疱型两种。</w:t>
      </w:r>
    </w:p>
    <w:p w14:paraId="3F4B1E03">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泛发性脓疱型银屑病</w:t>
      </w:r>
    </w:p>
    <w:p w14:paraId="33007A8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临床诊断要点</w:t>
      </w:r>
    </w:p>
    <w:p w14:paraId="331DB7ED">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1.然停药或减量过快、感染等因素促发，也有少数患者发病即表现为泛发性脓疱型银屑病。</w:t>
      </w:r>
    </w:p>
    <w:p w14:paraId="69FE3820">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2.在外观正常皮肤或寻常型银屑病皮损部位，红斑基础上出现黄白色粟粒大浅表性无菌脓疱，脓疱密集可成脓湖，严重者很快泛发全身，面部较少受累。</w:t>
      </w:r>
    </w:p>
    <w:p w14:paraId="5011999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3.患者在脓疱出现之前或同时伴有高热、关节肿胀、疼痛，发热与脓疱出现可呈周期性发作。</w:t>
      </w:r>
    </w:p>
    <w:p w14:paraId="178C1580">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4.可伴有白细胞增多、血沉增快、体重减轻、肌无力、沟纹舌等全身症状，病程长者甲病变明显，可有指间萎缩。</w:t>
      </w:r>
    </w:p>
    <w:p w14:paraId="3853E65B">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5.病情好转后可出现典型银屑病皮损，病程可持续数月或更久。</w:t>
      </w:r>
    </w:p>
    <w:p w14:paraId="4048D565">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掌跖脓疱型银屑病</w:t>
      </w:r>
    </w:p>
    <w:p w14:paraId="1A42C654">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临床诊断要点</w:t>
      </w:r>
    </w:p>
    <w:p w14:paraId="7B9D1F45">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1.皮损局限于掌跖部分。</w:t>
      </w:r>
    </w:p>
    <w:p w14:paraId="7E3422BA">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2.皮损表现为红斑基础上粟粒大黄白色脓疱，壁厚不易破溃，可自行</w:t>
      </w:r>
      <w:r>
        <w:rPr>
          <w:rFonts w:hint="eastAsia" w:ascii="仿宋_GB2312" w:hAnsi="仿宋_GB2312" w:eastAsia="仿宋_GB2312" w:cs="仿宋_GB2312"/>
          <w:b w:val="0"/>
          <w:bCs w:val="0"/>
          <w:color w:val="auto"/>
          <w:sz w:val="32"/>
          <w:szCs w:val="32"/>
          <w:lang w:val="en-US" w:eastAsia="zh-CN"/>
        </w:rPr>
        <w:t>干棝</w:t>
      </w:r>
      <w:r>
        <w:rPr>
          <w:rFonts w:hint="eastAsia" w:ascii="仿宋_GB2312" w:hAnsi="仿宋_GB2312" w:eastAsia="仿宋_GB2312" w:cs="仿宋_GB2312"/>
          <w:color w:val="auto"/>
          <w:sz w:val="32"/>
          <w:szCs w:val="32"/>
          <w:lang w:val="en-US" w:eastAsia="zh-CN"/>
        </w:rPr>
        <w:t>痂、脱屑，反复发作。</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3.患者全身状况不受影响</w:t>
      </w:r>
    </w:p>
    <w:p w14:paraId="7F6AC3C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（三）红皮病型银屑病</w:t>
      </w:r>
    </w:p>
    <w:p w14:paraId="3E950AE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临床诊断要点</w:t>
      </w:r>
    </w:p>
    <w:p w14:paraId="596F67C3">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1.突然发病或活动期银屑病外用刺激性强的药物诱发。</w:t>
      </w:r>
    </w:p>
    <w:p w14:paraId="5E27B0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2.皮损广泛，累及全身包括面部、双手足，皮肤潮红、脱屑明显，有时伴有浮肿，可有正常皮岛。</w:t>
      </w:r>
    </w:p>
    <w:p w14:paraId="68239E78">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3.伴有发热、关节疼痛、全身浅表淋巴结肿大等全身症状。</w:t>
      </w:r>
    </w:p>
    <w:p w14:paraId="523C5072">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4.病程较长，皮损消退后出现寻常型银屑病表现。</w:t>
      </w:r>
    </w:p>
    <w:p w14:paraId="44C4A532">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（四）关节病型银屑病</w:t>
      </w:r>
    </w:p>
    <w:p w14:paraId="5AE63871">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除银屑病损害外，患者具有类风湿性关节炎症状，极少数患者的银屑病表现出现在关节炎之后，多侵犯四肢末梢小关节尤其使指趾节受累。受累关节可以红肿疼痛，重者关节畸形、活动障碍，严重者可侵犯多个大小关节及脊柱。</w:t>
      </w:r>
    </w:p>
    <w:p w14:paraId="7FA12FDD">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2.患者关节症状常与寻常型或脓疮型或红皮病型银屑同时发生，关节症状随皮肤症状轻重而变化。</w:t>
      </w:r>
    </w:p>
    <w:p w14:paraId="0E490F7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辅助检查</w:t>
      </w:r>
    </w:p>
    <w:p w14:paraId="6D5384FF">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血清类风湿因子阴性，X线检查受累关节可有类风湿性关节炎表现。</w:t>
      </w:r>
    </w:p>
    <w:p w14:paraId="22D198F8">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b w:val="0"/>
          <w:bCs w:val="0"/>
          <w:color w:val="auto"/>
          <w:sz w:val="32"/>
          <w:szCs w:val="32"/>
          <w:highlight w:val="none"/>
          <w:lang w:val="en-US" w:eastAsia="zh-CN"/>
        </w:rPr>
        <w:t>以上符合其中任意一型即可。</w:t>
      </w:r>
    </w:p>
    <w:p w14:paraId="4898CCB9">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、高血压病（Ⅲ期以上</w:t>
      </w:r>
      <w:r>
        <w:rPr>
          <w:rFonts w:hint="eastAsia" w:ascii="黑体" w:hAnsi="黑体" w:eastAsia="黑体" w:cs="黑体"/>
          <w:color w:val="auto"/>
          <w:sz w:val="32"/>
          <w:szCs w:val="32"/>
          <w:lang w:eastAsia="zh-CN"/>
        </w:rPr>
        <w:t>含</w:t>
      </w:r>
      <w:r>
        <w:rPr>
          <w:rFonts w:hint="eastAsia" w:ascii="黑体" w:hAnsi="黑体" w:eastAsia="黑体" w:cs="黑体"/>
          <w:color w:val="auto"/>
          <w:sz w:val="32"/>
          <w:szCs w:val="32"/>
        </w:rPr>
        <w:t>Ⅲ期）</w:t>
      </w:r>
      <w:r>
        <w:rPr>
          <w:rFonts w:hint="eastAsia" w:ascii="仿宋_GB2312" w:hAnsi="仿宋_GB2312" w:eastAsia="仿宋_GB2312" w:cs="仿宋_GB2312"/>
          <w:color w:val="auto"/>
          <w:sz w:val="32"/>
          <w:szCs w:val="32"/>
        </w:rPr>
        <w:t></w:t>
      </w:r>
    </w:p>
    <w:p w14:paraId="6F154008">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鉴定</w:t>
      </w:r>
      <w:r>
        <w:rPr>
          <w:rFonts w:hint="eastAsia" w:ascii="楷体_GB2312" w:hAnsi="楷体_GB2312" w:eastAsia="楷体_GB2312" w:cs="楷体_GB2312"/>
          <w:b w:val="0"/>
          <w:bCs w:val="0"/>
          <w:color w:val="auto"/>
          <w:sz w:val="32"/>
          <w:szCs w:val="32"/>
        </w:rPr>
        <w:t>标准</w:t>
      </w:r>
      <w:r>
        <w:rPr>
          <w:rFonts w:hint="eastAsia" w:ascii="楷体_GB2312" w:hAnsi="楷体_GB2312" w:eastAsia="楷体_GB2312" w:cs="楷体_GB2312"/>
          <w:b w:val="0"/>
          <w:bCs w:val="0"/>
          <w:color w:val="auto"/>
          <w:sz w:val="32"/>
          <w:szCs w:val="32"/>
          <w:lang w:eastAsia="zh-CN"/>
        </w:rPr>
        <w:t>：</w:t>
      </w:r>
    </w:p>
    <w:p w14:paraId="41BE1DDE">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收缩压≥180mmHg，舒张压≥110mmHg、同时有脑出血、脑梗塞、高血压脑病、心功能Ⅰ-Ⅲ级、心肌梗塞病史、血肌酐轻度升高（男≥115umol/L、女≥107umol/L</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、眼底出血或渗出临床症状之一的。</w:t>
      </w:r>
    </w:p>
    <w:p w14:paraId="68754526">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检查项目</w:t>
      </w:r>
      <w:r>
        <w:rPr>
          <w:rFonts w:hint="eastAsia" w:ascii="楷体_GB2312" w:hAnsi="楷体_GB2312" w:eastAsia="楷体_GB2312" w:cs="楷体_GB2312"/>
          <w:b w:val="0"/>
          <w:bCs w:val="0"/>
          <w:color w:val="auto"/>
          <w:sz w:val="32"/>
          <w:szCs w:val="32"/>
          <w:lang w:eastAsia="zh-CN"/>
        </w:rPr>
        <w:t>：</w:t>
      </w:r>
    </w:p>
    <w:p w14:paraId="1ED620B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尿常规、血糖、血胆固醇、血脂、肾功能、心电图、眼底检查、超声心动图、胸部X线片。</w:t>
      </w:r>
    </w:p>
    <w:p w14:paraId="571A61BB">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、风湿性心脏病（心功能不全3级以上</w:t>
      </w:r>
      <w:r>
        <w:rPr>
          <w:rFonts w:hint="eastAsia" w:ascii="黑体" w:hAnsi="黑体" w:eastAsia="黑体" w:cs="黑体"/>
          <w:color w:val="auto"/>
          <w:sz w:val="32"/>
          <w:szCs w:val="32"/>
          <w:lang w:eastAsia="zh-CN"/>
        </w:rPr>
        <w:t>含</w:t>
      </w:r>
      <w:r>
        <w:rPr>
          <w:rFonts w:hint="eastAsia" w:ascii="黑体" w:hAnsi="黑体" w:eastAsia="黑体" w:cs="黑体"/>
          <w:color w:val="auto"/>
          <w:sz w:val="32"/>
          <w:szCs w:val="32"/>
          <w:lang w:val="en-US" w:eastAsia="zh-CN"/>
        </w:rPr>
        <w:t>3级</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w:t>
      </w:r>
    </w:p>
    <w:p w14:paraId="73883D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鉴定标准：</w:t>
      </w:r>
    </w:p>
    <w:p w14:paraId="65ADD6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1.超声心动图：可见二尖瓣、主动脉瓣、三尖瓣等相关瓣膜狭窄、关闭不全等影像学改变；</w:t>
      </w:r>
    </w:p>
    <w:p w14:paraId="5B7F72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2.临床症状：如呼吸困难、胸闷胸痛、心悸、咯血和乏力、心力衰竭等；</w:t>
      </w:r>
    </w:p>
    <w:p w14:paraId="0E96EF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3.体征：在二尖瓣、主动脉瓣、三尖瓣等听诊区闻及相应的收缩期和/或舒张期杂音；</w:t>
      </w:r>
    </w:p>
    <w:p w14:paraId="4634E4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4.心电图：各类房室传导阻滞、束支传导阻滞、左右房室扩大，特别是心房颤动等心律失常；</w:t>
      </w:r>
    </w:p>
    <w:p w14:paraId="1524DC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5.有风湿热病史或符合Jones诊断标准。</w:t>
      </w:r>
    </w:p>
    <w:p w14:paraId="388CE54B">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以上第1、2、3项为必要条件，再加上第4、5任选一项。</w:t>
      </w:r>
    </w:p>
    <w:p w14:paraId="01042293">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、肺源性心脏病（慢性心力衰竭</w:t>
      </w:r>
      <w:r>
        <w:rPr>
          <w:rFonts w:hint="eastAsia" w:ascii="黑体" w:hAnsi="黑体" w:eastAsia="黑体" w:cs="黑体"/>
          <w:color w:val="auto"/>
          <w:sz w:val="32"/>
          <w:szCs w:val="32"/>
          <w:lang w:eastAsia="zh-CN"/>
        </w:rPr>
        <w:t>、慢性呼吸衰竭</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w:t>
      </w:r>
    </w:p>
    <w:p w14:paraId="251D03C2">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鉴定</w:t>
      </w:r>
      <w:r>
        <w:rPr>
          <w:rFonts w:hint="eastAsia" w:ascii="楷体" w:hAnsi="楷体" w:eastAsia="楷体" w:cs="楷体"/>
          <w:b w:val="0"/>
          <w:bCs w:val="0"/>
          <w:color w:val="auto"/>
          <w:sz w:val="32"/>
          <w:szCs w:val="32"/>
        </w:rPr>
        <w:t>标准</w:t>
      </w:r>
      <w:r>
        <w:rPr>
          <w:rFonts w:hint="eastAsia" w:ascii="楷体" w:hAnsi="楷体" w:eastAsia="楷体" w:cs="楷体"/>
          <w:b w:val="0"/>
          <w:bCs w:val="0"/>
          <w:color w:val="auto"/>
          <w:sz w:val="32"/>
          <w:szCs w:val="32"/>
          <w:lang w:eastAsia="zh-CN"/>
        </w:rPr>
        <w:t>：</w:t>
      </w:r>
    </w:p>
    <w:p w14:paraId="5759EF5B">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原则界定在肺、心功能代偿期（包括缓解期）。</w:t>
      </w:r>
    </w:p>
    <w:p w14:paraId="478BDCFE">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.既往有</w:t>
      </w:r>
      <w:r>
        <w:rPr>
          <w:rFonts w:hint="eastAsia" w:ascii="仿宋_GB2312" w:hAnsi="仿宋_GB2312" w:eastAsia="仿宋_GB2312" w:cs="仿宋_GB2312"/>
          <w:color w:val="auto"/>
          <w:sz w:val="32"/>
          <w:szCs w:val="32"/>
        </w:rPr>
        <w:t>慢性支气管炎、支气管哮喘或肺结核病史。</w:t>
      </w:r>
    </w:p>
    <w:p w14:paraId="2EFEC0CA">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咳嗽、咳痰或喘息</w:t>
      </w:r>
      <w:r>
        <w:rPr>
          <w:rFonts w:hint="eastAsia" w:ascii="仿宋_GB2312" w:hAnsi="仿宋_GB2312" w:eastAsia="仿宋_GB2312" w:cs="仿宋_GB2312"/>
          <w:color w:val="auto"/>
          <w:sz w:val="32"/>
          <w:szCs w:val="32"/>
          <w:lang w:eastAsia="zh-CN"/>
        </w:rPr>
        <w:t>，胸闷气短、下肢浮肿</w:t>
      </w:r>
      <w:r>
        <w:rPr>
          <w:rFonts w:hint="eastAsia" w:ascii="仿宋_GB2312" w:hAnsi="仿宋_GB2312" w:eastAsia="仿宋_GB2312" w:cs="仿宋_GB2312"/>
          <w:color w:val="auto"/>
          <w:sz w:val="32"/>
          <w:szCs w:val="32"/>
        </w:rPr>
        <w:t>。</w:t>
      </w:r>
    </w:p>
    <w:p w14:paraId="302CBD6E">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肺气肿体征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伴肺内水泡音。</w:t>
      </w:r>
    </w:p>
    <w:p w14:paraId="73933910">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肺</w:t>
      </w:r>
      <w:r>
        <w:rPr>
          <w:rFonts w:hint="eastAsia" w:ascii="仿宋_GB2312" w:hAnsi="仿宋_GB2312" w:eastAsia="仿宋_GB2312" w:cs="仿宋_GB2312"/>
          <w:color w:val="auto"/>
          <w:sz w:val="32"/>
          <w:szCs w:val="32"/>
          <w:lang w:val="en-US" w:eastAsia="zh-CN"/>
        </w:rPr>
        <w:t>CT</w:t>
      </w:r>
      <w:r>
        <w:rPr>
          <w:rFonts w:hint="eastAsia" w:ascii="仿宋_GB2312" w:hAnsi="仿宋_GB2312" w:eastAsia="仿宋_GB2312" w:cs="仿宋_GB2312"/>
          <w:color w:val="auto"/>
          <w:sz w:val="32"/>
          <w:szCs w:val="32"/>
        </w:rPr>
        <w:t>显示慢性支气管炎或肺气肿表现、右心室增大、右下肺动脉干增宽等改变。</w:t>
      </w:r>
    </w:p>
    <w:p w14:paraId="5C3A0542">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心电图显示电轴右偏、顺时针向转位、肺性p波等。</w:t>
      </w:r>
    </w:p>
    <w:p w14:paraId="090057D7">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血气分析显示：动脉血氧饱和度≤</w:t>
      </w:r>
      <w:r>
        <w:rPr>
          <w:rFonts w:hint="eastAsia" w:ascii="宋体" w:hAnsi="宋体" w:cs="宋体"/>
          <w:color w:val="auto"/>
          <w:sz w:val="32"/>
          <w:szCs w:val="32"/>
          <w:lang w:val="en-US" w:eastAsia="zh-CN"/>
        </w:rPr>
        <w:t>80%</w:t>
      </w:r>
      <w:r>
        <w:rPr>
          <w:rFonts w:hint="eastAsia" w:ascii="仿宋_GB2312" w:hAnsi="仿宋_GB2312" w:eastAsia="仿宋_GB2312" w:cs="仿宋_GB2312"/>
          <w:color w:val="auto"/>
          <w:sz w:val="32"/>
          <w:szCs w:val="32"/>
        </w:rPr>
        <w:t>，二氧化碳分压增高；</w:t>
      </w:r>
      <w:r>
        <w:rPr>
          <w:rFonts w:hint="eastAsia" w:ascii="仿宋_GB2312" w:hAnsi="仿宋_GB2312" w:eastAsia="仿宋_GB2312" w:cs="仿宋_GB2312"/>
          <w:color w:val="auto"/>
          <w:sz w:val="32"/>
          <w:szCs w:val="32"/>
          <w:lang w:eastAsia="zh-CN"/>
        </w:rPr>
        <w:t>肺源性心脏病</w:t>
      </w:r>
      <w:r>
        <w:rPr>
          <w:rFonts w:hint="eastAsia" w:ascii="仿宋_GB2312" w:hAnsi="仿宋_GB2312" w:eastAsia="仿宋_GB2312" w:cs="仿宋_GB2312"/>
          <w:color w:val="auto"/>
          <w:sz w:val="32"/>
          <w:szCs w:val="32"/>
        </w:rPr>
        <w:t>肺心功能代偿。</w:t>
      </w:r>
    </w:p>
    <w:p w14:paraId="04E9B98D">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7.心脏彩超：右心室扩大，肺动脉压内段增宽。</w:t>
      </w:r>
    </w:p>
    <w:p w14:paraId="03BC1A84">
      <w:pPr>
        <w:keepNext w:val="0"/>
        <w:keepLines w:val="0"/>
        <w:pageBreakBefore w:val="0"/>
        <w:widowControl w:val="0"/>
        <w:tabs>
          <w:tab w:val="left" w:pos="4680"/>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以上第</w:t>
      </w:r>
      <w:r>
        <w:rPr>
          <w:rFonts w:hint="eastAsia" w:ascii="仿宋_GB2312" w:hAnsi="仿宋_GB2312" w:eastAsia="仿宋_GB2312" w:cs="仿宋_GB2312"/>
          <w:b w:val="0"/>
          <w:bCs w:val="0"/>
          <w:color w:val="auto"/>
          <w:sz w:val="32"/>
          <w:szCs w:val="32"/>
          <w:lang w:val="en-US" w:eastAsia="zh-CN"/>
        </w:rPr>
        <w:t>1、2、3项为必要条件，再加上第4、5、6、7任选一项。</w:t>
      </w:r>
    </w:p>
    <w:p w14:paraId="320F9114">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、冠心病</w:t>
      </w:r>
      <w:r>
        <w:rPr>
          <w:rFonts w:hint="eastAsia" w:ascii="黑体" w:hAnsi="黑体" w:eastAsia="黑体" w:cs="黑体"/>
          <w:color w:val="auto"/>
          <w:sz w:val="32"/>
          <w:szCs w:val="32"/>
          <w:lang w:eastAsia="zh-CN"/>
        </w:rPr>
        <w:t>（心绞痛、心肌梗死）（心功能不全</w:t>
      </w:r>
      <w:r>
        <w:rPr>
          <w:rFonts w:hint="eastAsia" w:ascii="黑体" w:hAnsi="黑体" w:eastAsia="黑体" w:cs="黑体"/>
          <w:color w:val="auto"/>
          <w:sz w:val="32"/>
          <w:szCs w:val="32"/>
          <w:lang w:val="en-US" w:eastAsia="zh-CN"/>
        </w:rPr>
        <w:t>3级以上含3级</w:t>
      </w:r>
      <w:r>
        <w:rPr>
          <w:rFonts w:hint="eastAsia" w:ascii="黑体" w:hAnsi="黑体" w:eastAsia="黑体" w:cs="黑体"/>
          <w:color w:val="auto"/>
          <w:sz w:val="32"/>
          <w:szCs w:val="32"/>
          <w:lang w:eastAsia="zh-CN"/>
        </w:rPr>
        <w:t>）</w:t>
      </w:r>
    </w:p>
    <w:p w14:paraId="7B012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鉴定标准：</w:t>
      </w:r>
    </w:p>
    <w:p w14:paraId="4D436D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1.有心绞痛或心肌梗死明确病史；</w:t>
      </w:r>
    </w:p>
    <w:p w14:paraId="28185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2.心功能Ⅲ级以上；</w:t>
      </w:r>
    </w:p>
    <w:p w14:paraId="3494E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3.心电图提示有心绞痛或心肌梗死</w:t>
      </w:r>
    </w:p>
    <w:p w14:paraId="6D2D0F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4.超声心动图有典型性阶段性改变，且EF值&lt;50；</w:t>
      </w:r>
    </w:p>
    <w:p w14:paraId="516580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5.以往冠状动脉造影阳性，狭窄≥50%；</w:t>
      </w:r>
    </w:p>
    <w:p w14:paraId="4D0A56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6.冠脉CTA显示1支或多支重度狭窄；</w:t>
      </w:r>
    </w:p>
    <w:p w14:paraId="1B1A5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以上第1、2、3项为必要条件，再加上第4、5、6任选一项。</w:t>
      </w:r>
    </w:p>
    <w:p w14:paraId="28DC4F48">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、脑血管病后遗症（合并肢体功能障碍）</w:t>
      </w:r>
    </w:p>
    <w:p w14:paraId="0317B84E">
      <w:pPr>
        <w:keepNext w:val="0"/>
        <w:keepLines w:val="0"/>
        <w:pageBreakBefore w:val="0"/>
        <w:tabs>
          <w:tab w:val="left" w:pos="4680"/>
        </w:tabs>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鉴定</w:t>
      </w:r>
      <w:r>
        <w:rPr>
          <w:rFonts w:hint="eastAsia" w:ascii="楷体_GB2312" w:hAnsi="楷体_GB2312" w:eastAsia="楷体_GB2312" w:cs="楷体_GB2312"/>
          <w:b w:val="0"/>
          <w:bCs w:val="0"/>
          <w:color w:val="auto"/>
          <w:sz w:val="32"/>
          <w:szCs w:val="32"/>
        </w:rPr>
        <w:t>标准</w:t>
      </w:r>
      <w:r>
        <w:rPr>
          <w:rFonts w:hint="eastAsia" w:ascii="楷体_GB2312" w:hAnsi="楷体_GB2312" w:eastAsia="楷体_GB2312" w:cs="楷体_GB2312"/>
          <w:b w:val="0"/>
          <w:bCs w:val="0"/>
          <w:color w:val="auto"/>
          <w:sz w:val="32"/>
          <w:szCs w:val="32"/>
          <w:lang w:eastAsia="zh-CN"/>
        </w:rPr>
        <w:t>：</w:t>
      </w:r>
    </w:p>
    <w:p w14:paraId="7B62F9D2">
      <w:pPr>
        <w:keepNext w:val="0"/>
        <w:keepLines w:val="0"/>
        <w:pageBreakBefore w:val="0"/>
        <w:tabs>
          <w:tab w:val="left" w:pos="4680"/>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既往有脑梗死或脑出血病史，并同时符合以下二项：1.肢瘫（肌力3级及以下）。2.头部CT或磁共振示责任病灶（梗死灶或出血灶），梗死病灶应≥2.0cm（脑干、内囊处可＜2.0cm）。</w:t>
      </w:r>
    </w:p>
    <w:p w14:paraId="62CD12C2">
      <w:pPr>
        <w:keepNext w:val="0"/>
        <w:keepLines w:val="0"/>
        <w:pageBreakBefore w:val="0"/>
        <w:tabs>
          <w:tab w:val="left" w:pos="4680"/>
        </w:tabs>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检查项目</w:t>
      </w:r>
      <w:r>
        <w:rPr>
          <w:rFonts w:hint="eastAsia" w:ascii="楷体_GB2312" w:hAnsi="楷体_GB2312" w:eastAsia="楷体_GB2312" w:cs="楷体_GB2312"/>
          <w:b w:val="0"/>
          <w:bCs w:val="0"/>
          <w:color w:val="auto"/>
          <w:sz w:val="32"/>
          <w:szCs w:val="32"/>
          <w:lang w:eastAsia="zh-CN"/>
        </w:rPr>
        <w:t>：</w:t>
      </w:r>
    </w:p>
    <w:p w14:paraId="2F4E072A">
      <w:pPr>
        <w:keepNext w:val="0"/>
        <w:keepLines w:val="0"/>
        <w:pageBreakBefore w:val="0"/>
        <w:tabs>
          <w:tab w:val="left" w:pos="4680"/>
        </w:tabs>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心电图、头部CT、头部MRI、血脂</w:t>
      </w:r>
    </w:p>
    <w:p w14:paraId="33E6E6BA">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十二</w:t>
      </w:r>
      <w:r>
        <w:rPr>
          <w:rFonts w:hint="eastAsia" w:ascii="黑体" w:hAnsi="黑体" w:eastAsia="黑体" w:cs="黑体"/>
          <w:color w:val="auto"/>
          <w:sz w:val="32"/>
          <w:szCs w:val="32"/>
        </w:rPr>
        <w:t>、慢性肾功能不全</w:t>
      </w:r>
      <w:r>
        <w:rPr>
          <w:rFonts w:hint="eastAsia" w:ascii="黑体" w:hAnsi="黑体" w:eastAsia="黑体" w:cs="黑体"/>
          <w:color w:val="auto"/>
          <w:sz w:val="32"/>
          <w:szCs w:val="32"/>
          <w:lang w:eastAsia="zh-CN"/>
        </w:rPr>
        <w:t>（非透析治疗）</w:t>
      </w:r>
      <w:r>
        <w:rPr>
          <w:rFonts w:hint="eastAsia" w:ascii="黑体" w:hAnsi="黑体" w:eastAsia="黑体" w:cs="黑体"/>
          <w:color w:val="auto"/>
          <w:sz w:val="32"/>
          <w:szCs w:val="32"/>
        </w:rPr>
        <w:t>（Ⅲ期以上</w:t>
      </w:r>
      <w:r>
        <w:rPr>
          <w:rFonts w:hint="eastAsia" w:ascii="黑体" w:hAnsi="黑体" w:eastAsia="黑体" w:cs="黑体"/>
          <w:color w:val="auto"/>
          <w:sz w:val="32"/>
          <w:szCs w:val="32"/>
          <w:lang w:eastAsia="zh-CN"/>
        </w:rPr>
        <w:t>含</w:t>
      </w:r>
      <w:r>
        <w:rPr>
          <w:rFonts w:hint="eastAsia" w:ascii="黑体" w:hAnsi="黑体" w:eastAsia="黑体" w:cs="黑体"/>
          <w:color w:val="auto"/>
          <w:sz w:val="32"/>
          <w:szCs w:val="32"/>
        </w:rPr>
        <w:t>Ⅲ期）</w:t>
      </w:r>
    </w:p>
    <w:p w14:paraId="049C8D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鉴定标准：</w:t>
      </w:r>
    </w:p>
    <w:p w14:paraId="24E633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1.慢性肾功能不全病史。</w:t>
      </w:r>
    </w:p>
    <w:p w14:paraId="69A71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2.临床表现</w:t>
      </w:r>
      <w:r>
        <w:rPr>
          <w:rFonts w:hint="eastAsia" w:ascii="仿宋_GB2312" w:hAnsi="仿宋_GB2312" w:eastAsia="仿宋_GB2312" w:cs="仿宋_GB2312"/>
          <w:color w:val="auto"/>
          <w:sz w:val="32"/>
          <w:szCs w:val="32"/>
          <w:lang w:eastAsia="zh-CN"/>
        </w:rPr>
        <w:t>可伴有</w:t>
      </w:r>
      <w:r>
        <w:rPr>
          <w:rFonts w:hint="eastAsia" w:ascii="仿宋_GB2312" w:hAnsi="仿宋_GB2312" w:eastAsia="仿宋_GB2312" w:cs="仿宋_GB2312"/>
          <w:color w:val="auto"/>
          <w:sz w:val="32"/>
          <w:szCs w:val="32"/>
        </w:rPr>
        <w:t>食欲不振、呕吐、皮下水肿和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体腔积液、高血压和心力衰竭、贫血等多系统临床症状。</w:t>
      </w:r>
    </w:p>
    <w:p w14:paraId="39B06A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血肌酐值（Scr）＞</w:t>
      </w:r>
      <w:r>
        <w:rPr>
          <w:rFonts w:hint="eastAsia" w:ascii="仿宋_GB2312" w:hAnsi="仿宋_GB2312" w:eastAsia="仿宋_GB2312" w:cs="仿宋_GB2312"/>
          <w:color w:val="auto"/>
          <w:sz w:val="32"/>
          <w:szCs w:val="32"/>
          <w:lang w:val="en-US" w:eastAsia="zh-CN"/>
        </w:rPr>
        <w:t>177</w:t>
      </w:r>
      <w:r>
        <w:rPr>
          <w:rFonts w:hint="eastAsia" w:ascii="仿宋_GB2312" w:hAnsi="仿宋_GB2312" w:eastAsia="仿宋_GB2312" w:cs="仿宋_GB2312"/>
          <w:color w:val="auto"/>
          <w:sz w:val="32"/>
          <w:szCs w:val="32"/>
        </w:rPr>
        <w:t>μmol/L。</w:t>
      </w:r>
    </w:p>
    <w:p w14:paraId="35FA1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.肾小球滤过率（GFR）&lt;59ml/min。</w:t>
      </w:r>
    </w:p>
    <w:p w14:paraId="278C0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lang w:val="en-US" w:eastAsia="zh-CN"/>
        </w:rPr>
        <w:t>1、2项为必要条件，再加上第3、4任选一项。</w:t>
      </w:r>
    </w:p>
    <w:p w14:paraId="1A067311">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、类风湿性关节炎</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有严重肢体功能障碍</w:t>
      </w:r>
      <w:r>
        <w:rPr>
          <w:rFonts w:hint="eastAsia" w:ascii="黑体" w:hAnsi="黑体" w:eastAsia="黑体" w:cs="黑体"/>
          <w:color w:val="auto"/>
          <w:sz w:val="32"/>
          <w:szCs w:val="32"/>
          <w:lang w:eastAsia="zh-CN"/>
        </w:rPr>
        <w:t>）</w:t>
      </w:r>
    </w:p>
    <w:p w14:paraId="3B3226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鉴定标准：</w:t>
      </w:r>
    </w:p>
    <w:p w14:paraId="1A2708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参考住院病历（近一年），有类风湿性关节炎病史，（如持续性和对称性关节疼痛和压痛，关节肿胀，晨僵，关节畸形，骨质疏松以及关节外病变）。</w:t>
      </w:r>
    </w:p>
    <w:p w14:paraId="30A82B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血液及细胞学检查</w:t>
      </w:r>
    </w:p>
    <w:p w14:paraId="0FF91A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类风湿因子  抗环瓜氨酸肽抗体（CCP）.联合抗角蛋白抗体（AKA）.葡萄糖6-磷酸异构酶（GPI）</w:t>
      </w:r>
    </w:p>
    <w:p w14:paraId="51DA52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X线或CT或核磁共振出现影像学改变。 </w:t>
      </w:r>
    </w:p>
    <w:p w14:paraId="0679DF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以上第1项为必备条件，再加上第2、3任选一项。</w:t>
      </w:r>
    </w:p>
    <w:p w14:paraId="07CC9C19">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十四</w:t>
      </w:r>
      <w:r>
        <w:rPr>
          <w:rFonts w:hint="eastAsia" w:ascii="黑体" w:hAnsi="黑体" w:eastAsia="黑体" w:cs="黑体"/>
          <w:color w:val="auto"/>
          <w:sz w:val="32"/>
          <w:szCs w:val="32"/>
        </w:rPr>
        <w:t>、活动性结核病</w:t>
      </w:r>
    </w:p>
    <w:p w14:paraId="2E2B6F34">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鉴定</w:t>
      </w:r>
      <w:r>
        <w:rPr>
          <w:rFonts w:hint="eastAsia" w:ascii="楷体_GB2312" w:hAnsi="楷体_GB2312" w:eastAsia="楷体_GB2312" w:cs="楷体_GB2312"/>
          <w:b w:val="0"/>
          <w:bCs w:val="0"/>
          <w:color w:val="auto"/>
          <w:sz w:val="32"/>
          <w:szCs w:val="32"/>
        </w:rPr>
        <w:t>标准</w:t>
      </w:r>
      <w:r>
        <w:rPr>
          <w:rFonts w:hint="eastAsia" w:ascii="楷体_GB2312" w:hAnsi="楷体_GB2312" w:eastAsia="楷体_GB2312" w:cs="楷体_GB2312"/>
          <w:b w:val="0"/>
          <w:bCs w:val="0"/>
          <w:color w:val="auto"/>
          <w:sz w:val="32"/>
          <w:szCs w:val="32"/>
          <w:lang w:eastAsia="zh-CN"/>
        </w:rPr>
        <w:t>：</w:t>
      </w:r>
    </w:p>
    <w:p w14:paraId="010F17AF">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经细菌学、痰涂片、痰培养、CT、X线及纤维支气管镜等检查证实并需门诊抗结核治疗的。</w:t>
      </w:r>
    </w:p>
    <w:p w14:paraId="3279C558">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检查项目</w:t>
      </w:r>
      <w:r>
        <w:rPr>
          <w:rFonts w:hint="eastAsia" w:ascii="楷体_GB2312" w:hAnsi="楷体_GB2312" w:eastAsia="楷体_GB2312" w:cs="楷体_GB2312"/>
          <w:b w:val="0"/>
          <w:bCs w:val="0"/>
          <w:color w:val="auto"/>
          <w:sz w:val="32"/>
          <w:szCs w:val="32"/>
          <w:lang w:eastAsia="zh-CN"/>
        </w:rPr>
        <w:t>：</w:t>
      </w:r>
    </w:p>
    <w:p w14:paraId="34E7664F">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血常规、尿常规、病原体检查、血清学检查、血沉、胸部X线片、胸部CT、纤维支气管镜检查、痰培养、痰涂片、结核菌培养。</w:t>
      </w:r>
    </w:p>
    <w:p w14:paraId="32BC08EE">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、房颤</w:t>
      </w:r>
    </w:p>
    <w:p w14:paraId="5F825394">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鉴定标准：</w:t>
      </w:r>
    </w:p>
    <w:p w14:paraId="63DA1ABE">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1.</w:t>
      </w:r>
      <w:r>
        <w:rPr>
          <w:rFonts w:hint="eastAsia" w:ascii="仿宋_GB2312" w:hAnsi="仿宋_GB2312" w:eastAsia="仿宋_GB2312" w:cs="仿宋_GB2312"/>
          <w:b w:val="0"/>
          <w:i w:val="0"/>
          <w:caps w:val="0"/>
          <w:color w:val="auto"/>
          <w:spacing w:val="0"/>
          <w:sz w:val="32"/>
          <w:szCs w:val="32"/>
          <w:shd w:val="clear" w:color="auto" w:fill="auto"/>
        </w:rPr>
        <w:t>有心房颤动的症状和体征，心功能在Ⅲ级以上；</w:t>
      </w:r>
    </w:p>
    <w:p w14:paraId="3458A0E9">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lang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2.</w:t>
      </w:r>
      <w:r>
        <w:rPr>
          <w:rFonts w:hint="eastAsia" w:ascii="仿宋_GB2312" w:hAnsi="仿宋_GB2312" w:eastAsia="仿宋_GB2312" w:cs="仿宋_GB2312"/>
          <w:b w:val="0"/>
          <w:i w:val="0"/>
          <w:caps w:val="0"/>
          <w:color w:val="auto"/>
          <w:spacing w:val="0"/>
          <w:sz w:val="32"/>
          <w:szCs w:val="32"/>
          <w:shd w:val="clear" w:color="auto" w:fill="auto"/>
        </w:rPr>
        <w:t>心电图或动态心电图显示持续性心房颤动</w:t>
      </w:r>
      <w:r>
        <w:rPr>
          <w:rFonts w:hint="eastAsia" w:ascii="仿宋_GB2312" w:hAnsi="仿宋_GB2312" w:eastAsia="仿宋_GB2312" w:cs="仿宋_GB2312"/>
          <w:b w:val="0"/>
          <w:i w:val="0"/>
          <w:caps w:val="0"/>
          <w:color w:val="auto"/>
          <w:spacing w:val="0"/>
          <w:sz w:val="32"/>
          <w:szCs w:val="32"/>
          <w:shd w:val="clear" w:color="auto" w:fill="auto"/>
          <w:lang w:eastAsia="zh-CN"/>
        </w:rPr>
        <w:t>；</w:t>
      </w:r>
    </w:p>
    <w:p w14:paraId="0BF87956">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3.</w:t>
      </w:r>
      <w:r>
        <w:rPr>
          <w:rFonts w:hint="eastAsia" w:ascii="仿宋_GB2312" w:hAnsi="仿宋_GB2312" w:eastAsia="仿宋_GB2312" w:cs="仿宋_GB2312"/>
          <w:b w:val="0"/>
          <w:i w:val="0"/>
          <w:caps w:val="0"/>
          <w:color w:val="auto"/>
          <w:spacing w:val="0"/>
          <w:sz w:val="32"/>
          <w:szCs w:val="32"/>
          <w:shd w:val="clear" w:color="auto" w:fill="auto"/>
        </w:rPr>
        <w:t>心脏彩超显示心脏扩大或EF＜50%；</w:t>
      </w:r>
    </w:p>
    <w:p w14:paraId="65DC7E9A">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4.</w:t>
      </w:r>
      <w:r>
        <w:rPr>
          <w:rFonts w:hint="eastAsia" w:ascii="仿宋_GB2312" w:hAnsi="仿宋_GB2312" w:eastAsia="仿宋_GB2312" w:cs="仿宋_GB2312"/>
          <w:b w:val="0"/>
          <w:i w:val="0"/>
          <w:caps w:val="0"/>
          <w:color w:val="auto"/>
          <w:spacing w:val="0"/>
          <w:sz w:val="32"/>
          <w:szCs w:val="32"/>
          <w:shd w:val="clear" w:color="auto" w:fill="auto"/>
        </w:rPr>
        <w:t>年龄≥75岁或者心脏瓣膜置换术后；</w:t>
      </w:r>
    </w:p>
    <w:p w14:paraId="61A046BF">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5.</w:t>
      </w:r>
      <w:r>
        <w:rPr>
          <w:rFonts w:hint="eastAsia" w:ascii="仿宋_GB2312" w:hAnsi="仿宋_GB2312" w:eastAsia="仿宋_GB2312" w:cs="仿宋_GB2312"/>
          <w:b w:val="0"/>
          <w:i w:val="0"/>
          <w:caps w:val="0"/>
          <w:color w:val="auto"/>
          <w:spacing w:val="0"/>
          <w:sz w:val="32"/>
          <w:szCs w:val="32"/>
          <w:shd w:val="clear" w:color="auto" w:fill="auto"/>
        </w:rPr>
        <w:t>合并高血压或糖尿病或周围血管疾病；</w:t>
      </w:r>
    </w:p>
    <w:p w14:paraId="1AD30FF0">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lang w:val="en-US" w:eastAsia="zh-CN"/>
        </w:rPr>
        <w:t>6.</w:t>
      </w:r>
      <w:r>
        <w:rPr>
          <w:rFonts w:hint="eastAsia" w:ascii="仿宋_GB2312" w:hAnsi="仿宋_GB2312" w:eastAsia="仿宋_GB2312" w:cs="仿宋_GB2312"/>
          <w:b w:val="0"/>
          <w:i w:val="0"/>
          <w:caps w:val="0"/>
          <w:color w:val="auto"/>
          <w:spacing w:val="0"/>
          <w:sz w:val="32"/>
          <w:szCs w:val="32"/>
          <w:shd w:val="clear" w:color="auto" w:fill="auto"/>
        </w:rPr>
        <w:t>心脏彩超检查提示左心房血栓；</w:t>
      </w:r>
    </w:p>
    <w:p w14:paraId="1BD39927">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auto"/>
          <w:lang w:val="en-US" w:eastAsia="zh-CN"/>
        </w:rPr>
      </w:pPr>
      <w:r>
        <w:rPr>
          <w:rFonts w:hint="eastAsia" w:ascii="仿宋_GB2312" w:hAnsi="仿宋_GB2312" w:eastAsia="仿宋_GB2312" w:cs="仿宋_GB2312"/>
          <w:b w:val="0"/>
          <w:i w:val="0"/>
          <w:caps w:val="0"/>
          <w:color w:val="auto"/>
          <w:spacing w:val="0"/>
          <w:sz w:val="32"/>
          <w:szCs w:val="32"/>
          <w:shd w:val="clear" w:color="auto" w:fill="auto"/>
          <w:lang w:val="en-US" w:eastAsia="zh-CN"/>
        </w:rPr>
        <w:t>7.</w:t>
      </w:r>
      <w:r>
        <w:rPr>
          <w:rFonts w:hint="eastAsia" w:ascii="仿宋_GB2312" w:hAnsi="仿宋_GB2312" w:eastAsia="仿宋_GB2312" w:cs="仿宋_GB2312"/>
          <w:b w:val="0"/>
          <w:i w:val="0"/>
          <w:caps w:val="0"/>
          <w:color w:val="auto"/>
          <w:spacing w:val="0"/>
          <w:sz w:val="32"/>
          <w:szCs w:val="32"/>
          <w:shd w:val="clear" w:color="auto" w:fill="auto"/>
        </w:rPr>
        <w:t>有栓塞史。</w:t>
      </w:r>
    </w:p>
    <w:p w14:paraId="32A09C40">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auto"/>
        </w:rPr>
        <w:t>必须具备上述1+2</w:t>
      </w:r>
      <w:r>
        <w:rPr>
          <w:rFonts w:hint="eastAsia" w:ascii="仿宋_GB2312" w:hAnsi="仿宋_GB2312" w:eastAsia="仿宋_GB2312" w:cs="仿宋_GB2312"/>
          <w:b w:val="0"/>
          <w:bCs w:val="0"/>
          <w:i w:val="0"/>
          <w:caps w:val="0"/>
          <w:color w:val="auto"/>
          <w:spacing w:val="0"/>
          <w:sz w:val="32"/>
          <w:szCs w:val="32"/>
          <w:u w:val="none"/>
          <w:shd w:val="clear" w:color="auto" w:fill="auto"/>
          <w:lang w:eastAsia="zh-CN"/>
        </w:rPr>
        <w:t>，再加上第</w:t>
      </w:r>
      <w:r>
        <w:rPr>
          <w:rFonts w:hint="eastAsia" w:ascii="仿宋_GB2312" w:hAnsi="仿宋_GB2312" w:eastAsia="仿宋_GB2312" w:cs="仿宋_GB2312"/>
          <w:b w:val="0"/>
          <w:bCs w:val="0"/>
          <w:i w:val="0"/>
          <w:caps w:val="0"/>
          <w:color w:val="auto"/>
          <w:spacing w:val="0"/>
          <w:sz w:val="32"/>
          <w:szCs w:val="32"/>
          <w:u w:val="none"/>
          <w:shd w:val="clear" w:color="auto" w:fill="auto"/>
          <w:lang w:val="en-US" w:eastAsia="zh-CN"/>
        </w:rPr>
        <w:t>3、4、</w:t>
      </w:r>
      <w:r>
        <w:rPr>
          <w:rFonts w:hint="eastAsia" w:ascii="仿宋_GB2312" w:hAnsi="仿宋_GB2312" w:eastAsia="仿宋_GB2312" w:cs="仿宋_GB2312"/>
          <w:b w:val="0"/>
          <w:bCs w:val="0"/>
          <w:i w:val="0"/>
          <w:caps w:val="0"/>
          <w:color w:val="auto"/>
          <w:spacing w:val="0"/>
          <w:sz w:val="32"/>
          <w:szCs w:val="32"/>
          <w:u w:val="none"/>
          <w:shd w:val="clear" w:color="auto" w:fill="auto"/>
        </w:rPr>
        <w:t>5、6、7中的任何一项</w:t>
      </w:r>
    </w:p>
    <w:p w14:paraId="3CC07164">
      <w:pPr>
        <w:pStyle w:val="4"/>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、慢性阻塞性肺疾病</w:t>
      </w:r>
    </w:p>
    <w:p w14:paraId="29C64735">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鉴定</w:t>
      </w:r>
      <w:r>
        <w:rPr>
          <w:rFonts w:hint="eastAsia" w:ascii="楷体_GB2312" w:hAnsi="楷体_GB2312" w:eastAsia="楷体_GB2312" w:cs="楷体_GB2312"/>
          <w:b w:val="0"/>
          <w:bCs w:val="0"/>
          <w:color w:val="auto"/>
          <w:sz w:val="32"/>
          <w:szCs w:val="32"/>
        </w:rPr>
        <w:t>标准</w:t>
      </w:r>
      <w:r>
        <w:rPr>
          <w:rFonts w:hint="eastAsia" w:ascii="楷体_GB2312" w:hAnsi="楷体_GB2312" w:eastAsia="楷体_GB2312" w:cs="楷体_GB2312"/>
          <w:b w:val="0"/>
          <w:bCs w:val="0"/>
          <w:color w:val="auto"/>
          <w:sz w:val="32"/>
          <w:szCs w:val="32"/>
          <w:lang w:eastAsia="zh-CN"/>
        </w:rPr>
        <w:t>：</w:t>
      </w:r>
    </w:p>
    <w:p w14:paraId="4EE9DCD7">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有慢性支气管炎或肺气肿病史、慢性咳嗽、咳痰、进行性加重的呼吸困难，胸廓前后径增大，肋间隙增宽、肺功能检查：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FEV1/FVC</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&lt;70%的Ⅱ级（中度）以上。</w:t>
      </w:r>
    </w:p>
    <w:p w14:paraId="6BA4BCE3">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检查项目</w:t>
      </w:r>
      <w:r>
        <w:rPr>
          <w:rFonts w:hint="eastAsia" w:ascii="楷体_GB2312" w:hAnsi="楷体_GB2312" w:eastAsia="楷体_GB2312" w:cs="楷体_GB2312"/>
          <w:b w:val="0"/>
          <w:bCs w:val="0"/>
          <w:color w:val="auto"/>
          <w:sz w:val="32"/>
          <w:szCs w:val="32"/>
          <w:lang w:eastAsia="zh-CN"/>
        </w:rPr>
        <w:t>：</w:t>
      </w:r>
    </w:p>
    <w:p w14:paraId="1BB6C52A">
      <w:pPr>
        <w:pStyle w:val="4"/>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胸部X线检查、胸部CT检查、痰液检查、肺功能检查、血气分析、离子系列、肝功能、血常规、尿常规，肝肾功能，结核杆菌基因检测。</w:t>
      </w:r>
    </w:p>
    <w:p w14:paraId="2041ABC6">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十七</w:t>
      </w:r>
      <w:r>
        <w:rPr>
          <w:rFonts w:hint="eastAsia" w:ascii="黑体" w:hAnsi="黑体" w:eastAsia="黑体" w:cs="黑体"/>
          <w:b w:val="0"/>
          <w:bCs w:val="0"/>
          <w:color w:val="auto"/>
          <w:kern w:val="0"/>
          <w:sz w:val="32"/>
          <w:szCs w:val="32"/>
          <w:highlight w:val="none"/>
          <w:lang w:eastAsia="zh-CN"/>
        </w:rPr>
        <w:t>、强直性脊柱炎</w:t>
      </w:r>
    </w:p>
    <w:p w14:paraId="0342FB91">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（一）诊断标准</w:t>
      </w:r>
    </w:p>
    <w:p w14:paraId="54EEB9EC">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1.腰椎或脊柱、腹股沟、臀部或下肢疼痛，或不对称性外周寡关节炎，尤其是下肢寡关节炎，病状持续≥6周。</w:t>
      </w:r>
    </w:p>
    <w:p w14:paraId="49DAC41C">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2.夜间痛或晨僵明显。</w:t>
      </w:r>
    </w:p>
    <w:p w14:paraId="639DB26A">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3.活动后缓解。</w:t>
      </w:r>
    </w:p>
    <w:p w14:paraId="5B45BEAB">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4.足跟痛或其他肌腱附着痛。</w:t>
      </w:r>
    </w:p>
    <w:p w14:paraId="259998D5">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5.虹膜睫状体炎（现在或既往有病史）。</w:t>
      </w:r>
    </w:p>
    <w:p w14:paraId="3A259993">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6.家族史、HLA-β27阳性。</w:t>
      </w:r>
    </w:p>
    <w:p w14:paraId="24A1DBB9">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7.非甾体抗炎药能迅速缓解症状。</w:t>
      </w:r>
    </w:p>
    <w:p w14:paraId="04004AAE">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（二）影像学或病理学</w:t>
      </w:r>
    </w:p>
    <w:p w14:paraId="02AD3C28">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1.双侧X线骶髂关节炎≥Ⅲ期。</w:t>
      </w:r>
    </w:p>
    <w:p w14:paraId="56663440">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2.双侧CT骶髂关节炎≥Ⅱ期。</w:t>
      </w:r>
    </w:p>
    <w:p w14:paraId="1F5D1D0A">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3.CT骶髂关节不足Ⅱ期者 ，可行MIR检查，如表现软骨破坏、关节旁水肿和（或）广泛脂肪沉淀。</w:t>
      </w:r>
    </w:p>
    <w:p w14:paraId="0681BEF2">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textAlignment w:val="auto"/>
        <w:outlineLvl w:val="9"/>
        <w:rPr>
          <w:rFonts w:hint="eastAsia" w:ascii="楷体" w:hAnsi="楷体" w:eastAsia="楷体" w:cs="楷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4.骶髂关节病理学检查显示炎症者。</w:t>
      </w:r>
    </w:p>
    <w:p w14:paraId="57872795">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须符合（一）中1项和其他3项，加病理或影像中任一条即可确诊。</w:t>
      </w:r>
    </w:p>
    <w:p w14:paraId="131B4643">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十八、股骨头坏死</w:t>
      </w:r>
    </w:p>
    <w:p w14:paraId="62C2CC8E">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诊断范围界定在以下三型</w:t>
      </w:r>
    </w:p>
    <w:p w14:paraId="73433E63">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1.酒精性股骨头坏死</w:t>
      </w:r>
    </w:p>
    <w:p w14:paraId="7B20C1BF">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2.激素性股骨头坏死</w:t>
      </w:r>
    </w:p>
    <w:p w14:paraId="5E592741">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3.创伤性股骨头坏死</w:t>
      </w:r>
    </w:p>
    <w:p w14:paraId="24F574AD">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（二）体征及诊断标准</w:t>
      </w:r>
    </w:p>
    <w:p w14:paraId="664A7D44">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1.跛行、行走疼痛、髋关节的外展、内收、功能发生障碍。影像检查会看到硬化骨形成、囊状改变、骨小梁部分消失、股骨头软骨塌陷、断裂。</w:t>
      </w:r>
    </w:p>
    <w:p w14:paraId="49BED2E2">
      <w:pPr>
        <w:keepNext w:val="0"/>
        <w:keepLines w:val="0"/>
        <w:pageBreakBefore w:val="0"/>
        <w:numPr>
          <w:ilvl w:val="0"/>
          <w:numId w:val="4"/>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跛行更加严重，行走困难、疼痛、下肢肌肉明显萎缩、下肢无力、畏寒，外展内收困难。影像检查会看到股骨头偏平、关节间隙狭窄或消失、囊状改变明显、硬化骨面积较大、股骨头完全断裂、关节面高低不平。</w:t>
      </w:r>
    </w:p>
    <w:p w14:paraId="6246F950">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局部深压痛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内收肌止点压痛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4字试验阳性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伽咖s征阳性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A11is征阳性TKdele叻uq试验阳性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外展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外旋或内旋活动受限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患肢可缩短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肌肉萎缩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甚至有半脱位体征.有时轴冲痛阳性</w:t>
      </w:r>
      <w:r>
        <w:rPr>
          <w:rFonts w:hint="eastAsia" w:ascii="仿宋_GB2312" w:hAnsi="仿宋_GB2312" w:eastAsia="仿宋_GB2312" w:cs="仿宋_GB2312"/>
          <w:color w:val="auto"/>
          <w:sz w:val="32"/>
          <w:szCs w:val="32"/>
          <w:lang w:eastAsia="zh-CN"/>
        </w:rPr>
        <w:t>。影像检查会看到</w:t>
      </w:r>
      <w:r>
        <w:rPr>
          <w:rFonts w:hint="eastAsia" w:ascii="仿宋_GB2312" w:hAnsi="仿宋_GB2312" w:eastAsia="仿宋_GB2312" w:cs="仿宋_GB2312"/>
          <w:color w:val="auto"/>
          <w:sz w:val="32"/>
          <w:szCs w:val="32"/>
        </w:rPr>
        <w:t>骨纹理细小或中断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股骨头囊肿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硬化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扁平或塌陷</w:t>
      </w:r>
      <w:r>
        <w:rPr>
          <w:rFonts w:hint="eastAsia" w:ascii="仿宋_GB2312" w:hAnsi="仿宋_GB2312" w:eastAsia="仿宋_GB2312" w:cs="仿宋_GB2312"/>
          <w:color w:val="auto"/>
          <w:sz w:val="32"/>
          <w:szCs w:val="32"/>
          <w:lang w:eastAsia="zh-CN"/>
        </w:rPr>
        <w:t>。</w:t>
      </w:r>
    </w:p>
    <w:p w14:paraId="2E5FE890">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须同时具备1、3项或2、3项符合条件。</w:t>
      </w:r>
    </w:p>
    <w:p w14:paraId="4B20E8E7">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（三）相关检查项目</w:t>
      </w:r>
    </w:p>
    <w:p w14:paraId="26AAF946">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X光拍片、CT、核磁共振。</w:t>
      </w:r>
    </w:p>
    <w:p w14:paraId="569E43C7">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十九、重症肌无力</w:t>
      </w:r>
    </w:p>
    <w:p w14:paraId="6DA6BD84">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宋体" w:cs="Times New Roman"/>
          <w:color w:val="auto"/>
          <w:kern w:val="0"/>
          <w:sz w:val="31"/>
          <w:szCs w:val="31"/>
          <w:u w:val="none"/>
          <w:lang w:val="en-US" w:eastAsia="zh-CN" w:bidi="ar"/>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2BB387F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1.</w:t>
      </w:r>
      <w:r>
        <w:rPr>
          <w:rFonts w:ascii="仿宋_GB2312" w:hAnsi="仿宋_GB2312" w:eastAsia="仿宋_GB2312" w:cs="仿宋_GB2312"/>
          <w:color w:val="auto"/>
          <w:kern w:val="0"/>
          <w:sz w:val="31"/>
          <w:szCs w:val="31"/>
          <w:u w:val="none"/>
          <w:lang w:val="en-US" w:eastAsia="zh-CN" w:bidi="ar"/>
        </w:rPr>
        <w:t xml:space="preserve">临床表现：某些特定的横纹肌群肌无力呈斑片状分布，表现出波动性和易疲劳性；肌无力症状晨轻暮重，持续活动后加重，休息后缓解、好转，以眼外肌受累最常见。 </w:t>
      </w:r>
    </w:p>
    <w:p w14:paraId="2F481906">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2.</w:t>
      </w:r>
      <w:r>
        <w:rPr>
          <w:rFonts w:ascii="仿宋_GB2312" w:hAnsi="仿宋_GB2312" w:eastAsia="仿宋_GB2312" w:cs="仿宋_GB2312"/>
          <w:color w:val="auto"/>
          <w:kern w:val="0"/>
          <w:sz w:val="31"/>
          <w:szCs w:val="31"/>
          <w:u w:val="none"/>
          <w:lang w:val="en-US" w:eastAsia="zh-CN" w:bidi="ar"/>
        </w:rPr>
        <w:t xml:space="preserve">骨骼肌疲劳试验阳性。 </w:t>
      </w:r>
    </w:p>
    <w:p w14:paraId="620BEB0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3.</w:t>
      </w:r>
      <w:r>
        <w:rPr>
          <w:rFonts w:ascii="仿宋_GB2312" w:hAnsi="仿宋_GB2312" w:eastAsia="仿宋_GB2312" w:cs="仿宋_GB2312"/>
          <w:color w:val="auto"/>
          <w:kern w:val="0"/>
          <w:sz w:val="31"/>
          <w:szCs w:val="31"/>
          <w:u w:val="none"/>
          <w:lang w:val="en-US" w:eastAsia="zh-CN" w:bidi="ar"/>
        </w:rPr>
        <w:t xml:space="preserve">新斯的明或腾喜龙试验阳性。 </w:t>
      </w:r>
    </w:p>
    <w:p w14:paraId="5394C76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4.</w:t>
      </w:r>
      <w:r>
        <w:rPr>
          <w:rFonts w:ascii="仿宋_GB2312" w:hAnsi="仿宋_GB2312" w:eastAsia="仿宋_GB2312" w:cs="仿宋_GB2312"/>
          <w:color w:val="auto"/>
          <w:kern w:val="0"/>
          <w:sz w:val="31"/>
          <w:szCs w:val="31"/>
          <w:u w:val="none"/>
          <w:lang w:val="en-US" w:eastAsia="zh-CN" w:bidi="ar"/>
        </w:rPr>
        <w:t>重复神经电刺激（</w:t>
      </w:r>
      <w:r>
        <w:rPr>
          <w:rFonts w:hint="default" w:ascii="Times New Roman" w:hAnsi="Times New Roman" w:eastAsia="宋体" w:cs="Times New Roman"/>
          <w:color w:val="auto"/>
          <w:kern w:val="0"/>
          <w:sz w:val="31"/>
          <w:szCs w:val="31"/>
          <w:u w:val="none"/>
          <w:lang w:val="en-US" w:eastAsia="zh-CN" w:bidi="ar"/>
        </w:rPr>
        <w:t>RNS</w:t>
      </w:r>
      <w:r>
        <w:rPr>
          <w:rFonts w:ascii="仿宋_GB2312" w:hAnsi="仿宋_GB2312" w:eastAsia="仿宋_GB2312" w:cs="仿宋_GB2312"/>
          <w:color w:val="auto"/>
          <w:kern w:val="0"/>
          <w:sz w:val="31"/>
          <w:szCs w:val="31"/>
          <w:u w:val="none"/>
          <w:lang w:val="en-US" w:eastAsia="zh-CN" w:bidi="ar"/>
        </w:rPr>
        <w:t>）检查低频刺激波幅递减</w:t>
      </w:r>
      <w:r>
        <w:rPr>
          <w:rFonts w:hint="default" w:ascii="Times New Roman" w:hAnsi="Times New Roman" w:eastAsia="宋体" w:cs="Times New Roman"/>
          <w:color w:val="auto"/>
          <w:kern w:val="0"/>
          <w:sz w:val="31"/>
          <w:szCs w:val="31"/>
          <w:u w:val="none"/>
          <w:lang w:val="en-US" w:eastAsia="zh-CN" w:bidi="ar"/>
        </w:rPr>
        <w:t>10%</w:t>
      </w:r>
      <w:r>
        <w:rPr>
          <w:rFonts w:ascii="仿宋_GB2312" w:hAnsi="仿宋_GB2312" w:eastAsia="仿宋_GB2312" w:cs="仿宋_GB2312"/>
          <w:color w:val="auto"/>
          <w:kern w:val="0"/>
          <w:sz w:val="31"/>
          <w:szCs w:val="31"/>
          <w:u w:val="none"/>
          <w:lang w:val="en-US" w:eastAsia="zh-CN" w:bidi="ar"/>
        </w:rPr>
        <w:t xml:space="preserve">以上。 </w:t>
      </w:r>
    </w:p>
    <w:p w14:paraId="6064474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5.</w:t>
      </w:r>
      <w:r>
        <w:rPr>
          <w:rFonts w:ascii="仿宋_GB2312" w:hAnsi="仿宋_GB2312" w:eastAsia="仿宋_GB2312" w:cs="仿宋_GB2312"/>
          <w:color w:val="auto"/>
          <w:kern w:val="0"/>
          <w:sz w:val="31"/>
          <w:szCs w:val="31"/>
          <w:u w:val="none"/>
          <w:lang w:val="en-US" w:eastAsia="zh-CN" w:bidi="ar"/>
        </w:rPr>
        <w:t>单纤维肌电图（</w:t>
      </w:r>
      <w:r>
        <w:rPr>
          <w:rFonts w:hint="default" w:ascii="Times New Roman" w:hAnsi="Times New Roman" w:eastAsia="宋体" w:cs="Times New Roman"/>
          <w:color w:val="auto"/>
          <w:kern w:val="0"/>
          <w:sz w:val="31"/>
          <w:szCs w:val="31"/>
          <w:u w:val="none"/>
          <w:lang w:val="en-US" w:eastAsia="zh-CN" w:bidi="ar"/>
        </w:rPr>
        <w:t>SFEMG</w:t>
      </w:r>
      <w:r>
        <w:rPr>
          <w:rFonts w:ascii="仿宋_GB2312" w:hAnsi="仿宋_GB2312" w:eastAsia="仿宋_GB2312" w:cs="仿宋_GB2312"/>
          <w:color w:val="auto"/>
          <w:kern w:val="0"/>
          <w:sz w:val="31"/>
          <w:szCs w:val="31"/>
          <w:u w:val="none"/>
          <w:lang w:val="en-US" w:eastAsia="zh-CN" w:bidi="ar"/>
        </w:rPr>
        <w:t>）测定的</w:t>
      </w:r>
      <w:r>
        <w:rPr>
          <w:rFonts w:hint="default"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颤抖</w:t>
      </w:r>
      <w:r>
        <w:rPr>
          <w:rFonts w:hint="default"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增宽、伴或不伴有阻滞。 </w:t>
      </w:r>
    </w:p>
    <w:p w14:paraId="7170F828">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ascii="仿宋_GB2312" w:hAnsi="仿宋_GB2312" w:eastAsia="仿宋_GB2312" w:cs="仿宋_GB2312"/>
          <w:color w:val="auto"/>
          <w:kern w:val="0"/>
          <w:sz w:val="31"/>
          <w:szCs w:val="31"/>
          <w:u w:val="none"/>
          <w:lang w:val="en-US" w:eastAsia="zh-CN" w:bidi="ar"/>
        </w:rPr>
      </w:pPr>
      <w:r>
        <w:rPr>
          <w:rFonts w:hint="default" w:ascii="Times New Roman" w:hAnsi="Times New Roman" w:eastAsia="宋体" w:cs="Times New Roman"/>
          <w:color w:val="auto"/>
          <w:kern w:val="0"/>
          <w:sz w:val="31"/>
          <w:szCs w:val="31"/>
          <w:u w:val="none"/>
          <w:lang w:val="en-US" w:eastAsia="zh-CN" w:bidi="ar"/>
        </w:rPr>
        <w:t>6.AChR</w:t>
      </w:r>
      <w:r>
        <w:rPr>
          <w:rFonts w:ascii="仿宋_GB2312" w:hAnsi="仿宋_GB2312" w:eastAsia="仿宋_GB2312" w:cs="仿宋_GB2312"/>
          <w:color w:val="auto"/>
          <w:kern w:val="0"/>
          <w:sz w:val="31"/>
          <w:szCs w:val="31"/>
          <w:u w:val="none"/>
          <w:lang w:val="en-US" w:eastAsia="zh-CN" w:bidi="ar"/>
        </w:rPr>
        <w:t>抗体滴度测定阳性。多数全身型</w:t>
      </w:r>
      <w:r>
        <w:rPr>
          <w:rFonts w:hint="default" w:ascii="Times New Roman" w:hAnsi="Times New Roman" w:eastAsia="宋体" w:cs="Times New Roman"/>
          <w:color w:val="auto"/>
          <w:kern w:val="0"/>
          <w:sz w:val="31"/>
          <w:szCs w:val="31"/>
          <w:u w:val="none"/>
          <w:lang w:val="en-US" w:eastAsia="zh-CN" w:bidi="ar"/>
        </w:rPr>
        <w:t>MG</w:t>
      </w:r>
      <w:r>
        <w:rPr>
          <w:rFonts w:ascii="仿宋_GB2312" w:hAnsi="仿宋_GB2312" w:eastAsia="仿宋_GB2312" w:cs="仿宋_GB2312"/>
          <w:color w:val="auto"/>
          <w:kern w:val="0"/>
          <w:sz w:val="31"/>
          <w:szCs w:val="31"/>
          <w:u w:val="none"/>
          <w:lang w:val="en-US" w:eastAsia="zh-CN" w:bidi="ar"/>
        </w:rPr>
        <w:t>患者血中可检测到骨骼肌乙酰胆碱受体（</w:t>
      </w:r>
      <w:r>
        <w:rPr>
          <w:rFonts w:hint="default" w:ascii="Times New Roman" w:hAnsi="Times New Roman" w:eastAsia="宋体" w:cs="Times New Roman"/>
          <w:color w:val="auto"/>
          <w:kern w:val="0"/>
          <w:sz w:val="31"/>
          <w:szCs w:val="31"/>
          <w:u w:val="none"/>
          <w:lang w:val="en-US" w:eastAsia="zh-CN" w:bidi="ar"/>
        </w:rPr>
        <w:t>AChR</w:t>
      </w:r>
      <w:r>
        <w:rPr>
          <w:rFonts w:hint="eastAsia"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抗体，极少部分</w:t>
      </w:r>
      <w:r>
        <w:rPr>
          <w:rFonts w:hint="default" w:ascii="Times New Roman" w:hAnsi="Times New Roman" w:eastAsia="宋体" w:cs="Times New Roman"/>
          <w:color w:val="auto"/>
          <w:kern w:val="0"/>
          <w:sz w:val="31"/>
          <w:szCs w:val="31"/>
          <w:u w:val="none"/>
          <w:lang w:val="en-US" w:eastAsia="zh-CN" w:bidi="ar"/>
        </w:rPr>
        <w:t>MG</w:t>
      </w:r>
      <w:r>
        <w:rPr>
          <w:rFonts w:ascii="仿宋_GB2312" w:hAnsi="仿宋_GB2312" w:eastAsia="仿宋_GB2312" w:cs="仿宋_GB2312"/>
          <w:color w:val="auto"/>
          <w:kern w:val="0"/>
          <w:sz w:val="31"/>
          <w:szCs w:val="31"/>
          <w:u w:val="none"/>
          <w:lang w:val="en-US" w:eastAsia="zh-CN" w:bidi="ar"/>
        </w:rPr>
        <w:t>患者可检测到</w:t>
      </w:r>
      <w:r>
        <w:rPr>
          <w:rFonts w:hint="default" w:ascii="Times New Roman" w:hAnsi="Times New Roman" w:eastAsia="宋体" w:cs="Times New Roman"/>
          <w:color w:val="auto"/>
          <w:kern w:val="0"/>
          <w:sz w:val="31"/>
          <w:szCs w:val="31"/>
          <w:u w:val="none"/>
          <w:lang w:val="en-US" w:eastAsia="zh-CN" w:bidi="ar"/>
        </w:rPr>
        <w:t>MuSK</w:t>
      </w:r>
      <w:r>
        <w:rPr>
          <w:rFonts w:ascii="仿宋_GB2312" w:hAnsi="仿宋_GB2312" w:eastAsia="仿宋_GB2312" w:cs="仿宋_GB2312"/>
          <w:color w:val="auto"/>
          <w:kern w:val="0"/>
          <w:sz w:val="31"/>
          <w:szCs w:val="31"/>
          <w:u w:val="none"/>
          <w:lang w:val="en-US" w:eastAsia="zh-CN" w:bidi="ar"/>
        </w:rPr>
        <w:t>抗体、抗</w:t>
      </w:r>
      <w:r>
        <w:rPr>
          <w:rFonts w:hint="default" w:ascii="Times New Roman" w:hAnsi="Times New Roman" w:eastAsia="宋体" w:cs="Times New Roman"/>
          <w:color w:val="auto"/>
          <w:kern w:val="0"/>
          <w:sz w:val="31"/>
          <w:szCs w:val="31"/>
          <w:u w:val="none"/>
          <w:lang w:val="en-US" w:eastAsia="zh-CN" w:bidi="ar"/>
        </w:rPr>
        <w:t>LRP4</w:t>
      </w:r>
      <w:r>
        <w:rPr>
          <w:rFonts w:ascii="仿宋_GB2312" w:hAnsi="仿宋_GB2312" w:eastAsia="仿宋_GB2312" w:cs="仿宋_GB2312"/>
          <w:color w:val="auto"/>
          <w:kern w:val="0"/>
          <w:sz w:val="31"/>
          <w:szCs w:val="31"/>
          <w:u w:val="none"/>
          <w:lang w:val="en-US" w:eastAsia="zh-CN" w:bidi="ar"/>
        </w:rPr>
        <w:t xml:space="preserve">抗体。 </w:t>
      </w:r>
    </w:p>
    <w:p w14:paraId="0A00FB4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ascii="仿宋_GB2312" w:hAnsi="仿宋_GB2312" w:eastAsia="仿宋_GB2312" w:cs="仿宋_GB2312"/>
          <w:color w:val="auto"/>
          <w:kern w:val="0"/>
          <w:sz w:val="31"/>
          <w:szCs w:val="31"/>
          <w:u w:val="none"/>
          <w:lang w:val="en-US" w:eastAsia="zh-CN" w:bidi="ar"/>
        </w:rPr>
        <w:t>须同时符合</w:t>
      </w:r>
      <w:r>
        <w:rPr>
          <w:rFonts w:hint="default" w:ascii="Times New Roman" w:hAnsi="Times New Roman" w:eastAsia="宋体" w:cs="Times New Roman"/>
          <w:color w:val="auto"/>
          <w:kern w:val="0"/>
          <w:sz w:val="31"/>
          <w:szCs w:val="31"/>
          <w:u w:val="none"/>
          <w:lang w:val="en-US" w:eastAsia="zh-CN" w:bidi="ar"/>
        </w:rPr>
        <w:t>1</w:t>
      </w:r>
      <w:r>
        <w:rPr>
          <w:rFonts w:ascii="仿宋_GB2312" w:hAnsi="仿宋_GB2312" w:eastAsia="仿宋_GB2312" w:cs="仿宋_GB2312"/>
          <w:color w:val="auto"/>
          <w:kern w:val="0"/>
          <w:sz w:val="31"/>
          <w:szCs w:val="31"/>
          <w:u w:val="none"/>
          <w:lang w:val="en-US" w:eastAsia="zh-CN" w:bidi="ar"/>
        </w:rPr>
        <w:t>项及</w:t>
      </w:r>
      <w:r>
        <w:rPr>
          <w:rFonts w:hint="default" w:ascii="Times New Roman" w:hAnsi="Times New Roman" w:eastAsia="宋体" w:cs="Times New Roman"/>
          <w:color w:val="auto"/>
          <w:kern w:val="0"/>
          <w:sz w:val="31"/>
          <w:szCs w:val="31"/>
          <w:u w:val="none"/>
          <w:lang w:val="en-US" w:eastAsia="zh-CN" w:bidi="ar"/>
        </w:rPr>
        <w:t>2-6</w:t>
      </w:r>
      <w:r>
        <w:rPr>
          <w:rFonts w:ascii="仿宋_GB2312" w:hAnsi="仿宋_GB2312" w:eastAsia="仿宋_GB2312" w:cs="仿宋_GB2312"/>
          <w:color w:val="auto"/>
          <w:kern w:val="0"/>
          <w:sz w:val="31"/>
          <w:szCs w:val="31"/>
          <w:u w:val="none"/>
          <w:lang w:val="en-US" w:eastAsia="zh-CN" w:bidi="ar"/>
        </w:rPr>
        <w:t>项中的任两项。</w:t>
      </w:r>
    </w:p>
    <w:p w14:paraId="14430626">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二十、</w:t>
      </w:r>
      <w:r>
        <w:rPr>
          <w:rFonts w:hint="eastAsia" w:ascii="黑体" w:hAnsi="宋体" w:eastAsia="黑体" w:cs="黑体"/>
          <w:color w:val="auto"/>
          <w:kern w:val="0"/>
          <w:sz w:val="31"/>
          <w:szCs w:val="31"/>
          <w:u w:val="none"/>
          <w:lang w:val="en-US" w:eastAsia="zh-CN" w:bidi="ar"/>
        </w:rPr>
        <w:t>帕金森氏病</w:t>
      </w:r>
    </w:p>
    <w:p w14:paraId="1EE73DDA">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仿宋_GB2312" w:hAnsi="仿宋_GB2312" w:eastAsia="仿宋_GB2312" w:cs="仿宋_GB2312"/>
          <w:color w:val="auto"/>
          <w:kern w:val="0"/>
          <w:sz w:val="31"/>
          <w:szCs w:val="31"/>
          <w:u w:val="none"/>
          <w:lang w:val="en-US" w:eastAsia="zh-CN" w:bidi="ar"/>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7D490F1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ascii="仿宋_GB2312" w:hAnsi="仿宋_GB2312" w:eastAsia="仿宋_GB2312" w:cs="仿宋_GB2312"/>
          <w:color w:val="auto"/>
          <w:kern w:val="0"/>
          <w:sz w:val="31"/>
          <w:szCs w:val="31"/>
          <w:u w:val="none"/>
          <w:lang w:val="en-US" w:eastAsia="zh-CN" w:bidi="ar"/>
        </w:rPr>
        <w:t xml:space="preserve">既往明确诊断帕金森氏病或帕金森氏病综合症，具备以下四项临床体征： </w:t>
      </w:r>
    </w:p>
    <w:p w14:paraId="3AF5B9A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1.</w:t>
      </w:r>
      <w:r>
        <w:rPr>
          <w:rFonts w:ascii="仿宋_GB2312" w:hAnsi="仿宋_GB2312" w:eastAsia="仿宋_GB2312" w:cs="仿宋_GB2312"/>
          <w:color w:val="auto"/>
          <w:kern w:val="0"/>
          <w:sz w:val="31"/>
          <w:szCs w:val="31"/>
          <w:u w:val="none"/>
          <w:lang w:val="en-US" w:eastAsia="zh-CN" w:bidi="ar"/>
        </w:rPr>
        <w:t xml:space="preserve">静止性震颤。 </w:t>
      </w:r>
    </w:p>
    <w:p w14:paraId="5235FDF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2.</w:t>
      </w:r>
      <w:r>
        <w:rPr>
          <w:rFonts w:ascii="仿宋_GB2312" w:hAnsi="仿宋_GB2312" w:eastAsia="仿宋_GB2312" w:cs="仿宋_GB2312"/>
          <w:color w:val="auto"/>
          <w:kern w:val="0"/>
          <w:sz w:val="31"/>
          <w:szCs w:val="31"/>
          <w:u w:val="none"/>
          <w:lang w:val="en-US" w:eastAsia="zh-CN" w:bidi="ar"/>
        </w:rPr>
        <w:t xml:space="preserve">肌肉僵直。 </w:t>
      </w:r>
    </w:p>
    <w:p w14:paraId="1FD6E70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3.</w:t>
      </w:r>
      <w:r>
        <w:rPr>
          <w:rFonts w:ascii="仿宋_GB2312" w:hAnsi="仿宋_GB2312" w:eastAsia="仿宋_GB2312" w:cs="仿宋_GB2312"/>
          <w:color w:val="auto"/>
          <w:kern w:val="0"/>
          <w:sz w:val="31"/>
          <w:szCs w:val="31"/>
          <w:u w:val="none"/>
          <w:lang w:val="en-US" w:eastAsia="zh-CN" w:bidi="ar"/>
        </w:rPr>
        <w:t xml:space="preserve">运动徐缓和姿势反射丧失。 </w:t>
      </w:r>
    </w:p>
    <w:p w14:paraId="72FACA7A">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right="0" w:rightChars="0" w:firstLine="620" w:firstLineChars="200"/>
        <w:jc w:val="left"/>
        <w:textAlignment w:val="auto"/>
        <w:outlineLvl w:val="9"/>
        <w:rPr>
          <w:rFonts w:ascii="仿宋_GB2312" w:hAnsi="仿宋_GB2312" w:eastAsia="仿宋_GB2312" w:cs="仿宋_GB2312"/>
          <w:color w:val="auto"/>
          <w:kern w:val="0"/>
          <w:sz w:val="31"/>
          <w:szCs w:val="31"/>
          <w:u w:val="none"/>
          <w:lang w:val="en-US" w:eastAsia="zh-CN" w:bidi="ar"/>
        </w:rPr>
      </w:pPr>
      <w:r>
        <w:rPr>
          <w:rFonts w:hint="default" w:ascii="Times New Roman" w:hAnsi="Times New Roman" w:eastAsia="宋体" w:cs="Times New Roman"/>
          <w:color w:val="auto"/>
          <w:kern w:val="0"/>
          <w:sz w:val="31"/>
          <w:szCs w:val="31"/>
          <w:u w:val="none"/>
          <w:lang w:val="en-US" w:eastAsia="zh-CN" w:bidi="ar"/>
        </w:rPr>
        <w:t>4.</w:t>
      </w:r>
      <w:r>
        <w:rPr>
          <w:rFonts w:ascii="仿宋_GB2312" w:hAnsi="仿宋_GB2312" w:eastAsia="仿宋_GB2312" w:cs="仿宋_GB2312"/>
          <w:color w:val="auto"/>
          <w:kern w:val="0"/>
          <w:sz w:val="31"/>
          <w:szCs w:val="31"/>
          <w:u w:val="none"/>
          <w:lang w:val="en-US" w:eastAsia="zh-CN" w:bidi="ar"/>
        </w:rPr>
        <w:t>非运动障碍症状，如唾液和皮脂腺分泌增多，汗分泌增多 或减少，大、小便排泄困难和直立性低血压，晚期患者可出现言语障碍或痴呆、抑郁等症状。</w:t>
      </w:r>
    </w:p>
    <w:p w14:paraId="5429818B">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二十一、心脏换瓣术后</w:t>
      </w:r>
    </w:p>
    <w:p w14:paraId="317AF8F7">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查看病历。</w:t>
      </w:r>
    </w:p>
    <w:p w14:paraId="165ED5CB">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eastAsia="zh-CN"/>
        </w:rPr>
        <w:t>二十二、冠状动脉支架、</w:t>
      </w:r>
      <w:r>
        <w:rPr>
          <w:rFonts w:hint="eastAsia" w:ascii="黑体" w:hAnsi="黑体" w:eastAsia="黑体" w:cs="黑体"/>
          <w:b w:val="0"/>
          <w:bCs w:val="0"/>
          <w:color w:val="auto"/>
          <w:sz w:val="32"/>
          <w:szCs w:val="32"/>
          <w:highlight w:val="none"/>
          <w:lang w:val="en-US" w:eastAsia="zh-CN"/>
        </w:rPr>
        <w:t>冠状动脉搭桥术</w:t>
      </w:r>
    </w:p>
    <w:p w14:paraId="2268F7A7">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r>
        <w:rPr>
          <w:rFonts w:hint="eastAsia" w:ascii="仿宋_GB2312" w:hAnsi="仿宋_GB2312" w:eastAsia="仿宋_GB2312" w:cs="仿宋_GB2312"/>
          <w:color w:val="auto"/>
          <w:sz w:val="32"/>
          <w:szCs w:val="32"/>
          <w:lang w:val="en-US" w:eastAsia="zh-CN"/>
        </w:rPr>
        <w:t>已做冠状动脉支架植入术或做冠状动脉搭桥术的。</w:t>
      </w:r>
    </w:p>
    <w:p w14:paraId="7C995F43">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二十三、慢性病毒性肝炎</w:t>
      </w:r>
    </w:p>
    <w:p w14:paraId="5F88D7B3">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楷体" w:cs="仿宋_GB2312"/>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42AC0544">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1.肝炎病史一年以上，B超提示慢性肝损伤；</w:t>
      </w:r>
    </w:p>
    <w:p w14:paraId="1C99781B">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2.谷丙转氨酶（ALT）一年内经两次测定均&gt;80U/L或血浆白蛋白&lt;35g/L或白/球蛋白比例异常或血清胆红素（正常值0-17umo1/L）长期或反复增高；</w:t>
      </w:r>
    </w:p>
    <w:p w14:paraId="61C41C14">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3.肝炎病毒标志物提示病毒复制并具有传染性（DNA大于正常参考值）；</w:t>
      </w:r>
    </w:p>
    <w:p w14:paraId="0EA6DC98">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4.病史资料显示服用抗病毒药物一年以上。</w:t>
      </w:r>
    </w:p>
    <w:p w14:paraId="34CC2059">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以上4项同时具备1、2、3项或同时具备1、4项的可以认定。</w:t>
      </w:r>
    </w:p>
    <w:p w14:paraId="2D8007E4">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二十四、艾滋病</w:t>
      </w:r>
    </w:p>
    <w:p w14:paraId="3F09BA30">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HIV抗体阳性，且需要临床治疗的。</w:t>
      </w:r>
    </w:p>
    <w:p w14:paraId="0AB00CD9">
      <w:pPr>
        <w:keepNext w:val="0"/>
        <w:keepLines w:val="0"/>
        <w:pageBreakBefore w:val="0"/>
        <w:numPr>
          <w:ilvl w:val="0"/>
          <w:numId w:val="0"/>
        </w:numPr>
        <w:kinsoku/>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二十五、布鲁氏菌病</w:t>
      </w:r>
    </w:p>
    <w:p w14:paraId="19F75ADC">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有近一年内三级医院（县级二级医院）或专科医院明确完整确诊的临床住院病史资料。</w:t>
      </w:r>
    </w:p>
    <w:p w14:paraId="63D4176C">
      <w:pPr>
        <w:keepNext w:val="0"/>
        <w:keepLines w:val="0"/>
        <w:pageBreakBefore w:val="0"/>
        <w:widowControl/>
        <w:numPr>
          <w:ilvl w:val="0"/>
          <w:numId w:val="0"/>
        </w:numPr>
        <w:kinsoku/>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二十六、癫痫病</w:t>
      </w:r>
    </w:p>
    <w:p w14:paraId="653B1D83">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楷体" w:cs="仿宋_GB2312"/>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49C5E8B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ascii="仿宋_GB2312" w:hAnsi="仿宋_GB2312" w:eastAsia="仿宋_GB2312" w:cs="仿宋_GB2312"/>
          <w:color w:val="auto"/>
          <w:kern w:val="0"/>
          <w:sz w:val="31"/>
          <w:szCs w:val="31"/>
          <w:u w:val="none"/>
          <w:lang w:val="en-US" w:eastAsia="zh-CN" w:bidi="ar"/>
        </w:rPr>
        <w:t xml:space="preserve">癫痫应涵盖原因不明的特发性癫痫和因脑内各种明确病变或损伤所致的症状性癫痫。 </w:t>
      </w:r>
    </w:p>
    <w:p w14:paraId="5DACED61">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1.</w:t>
      </w:r>
      <w:r>
        <w:rPr>
          <w:rFonts w:ascii="仿宋_GB2312" w:hAnsi="仿宋_GB2312" w:eastAsia="仿宋_GB2312" w:cs="仿宋_GB2312"/>
          <w:color w:val="auto"/>
          <w:kern w:val="0"/>
          <w:sz w:val="31"/>
          <w:szCs w:val="31"/>
          <w:u w:val="none"/>
          <w:lang w:val="en-US" w:eastAsia="zh-CN" w:bidi="ar"/>
        </w:rPr>
        <w:t>反复发作性抽搐、意识障碍，感觉、精神或自主神经功能障碍，具有发作性、短暂性、重复性、刻板性的特点。包括强直</w:t>
      </w:r>
      <w:r>
        <w:rPr>
          <w:rFonts w:hint="default"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阵挛、强直、阵挛、肌阵挛发作、失神</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失张力发作</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发作间隙无任何异常。病程中</w:t>
      </w:r>
      <w:r>
        <w:rPr>
          <w:rFonts w:hint="eastAsia" w:ascii="仿宋_GB2312" w:hAnsi="仿宋_GB2312" w:eastAsia="仿宋_GB2312" w:cs="仿宋_GB2312"/>
          <w:color w:val="auto"/>
          <w:kern w:val="0"/>
          <w:sz w:val="31"/>
          <w:szCs w:val="31"/>
          <w:u w:val="none"/>
          <w:lang w:val="en-US" w:eastAsia="zh-CN" w:bidi="ar"/>
        </w:rPr>
        <w:t>至少要有2次</w:t>
      </w:r>
      <w:r>
        <w:rPr>
          <w:rFonts w:ascii="仿宋_GB2312" w:hAnsi="仿宋_GB2312" w:eastAsia="仿宋_GB2312" w:cs="仿宋_GB2312"/>
          <w:color w:val="auto"/>
          <w:kern w:val="0"/>
          <w:sz w:val="31"/>
          <w:szCs w:val="31"/>
          <w:u w:val="none"/>
          <w:lang w:val="en-US" w:eastAsia="zh-CN" w:bidi="ar"/>
        </w:rPr>
        <w:t xml:space="preserve">的发作史。常因过劳、惊恐、暴饮暴食、感染、过度换气及月经来潮时易诱发。 </w:t>
      </w:r>
    </w:p>
    <w:p w14:paraId="7321D191">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2.</w:t>
      </w:r>
      <w:r>
        <w:rPr>
          <w:rFonts w:ascii="仿宋_GB2312" w:hAnsi="仿宋_GB2312" w:eastAsia="仿宋_GB2312" w:cs="仿宋_GB2312"/>
          <w:color w:val="auto"/>
          <w:kern w:val="0"/>
          <w:sz w:val="31"/>
          <w:szCs w:val="31"/>
          <w:u w:val="none"/>
          <w:lang w:val="en-US" w:eastAsia="zh-CN" w:bidi="ar"/>
        </w:rPr>
        <w:t>脑电图（</w:t>
      </w:r>
      <w:r>
        <w:rPr>
          <w:rFonts w:hint="default" w:ascii="Times New Roman" w:hAnsi="Times New Roman" w:eastAsia="宋体" w:cs="Times New Roman"/>
          <w:color w:val="auto"/>
          <w:kern w:val="0"/>
          <w:sz w:val="31"/>
          <w:szCs w:val="31"/>
          <w:u w:val="none"/>
          <w:lang w:val="en-US" w:eastAsia="zh-CN" w:bidi="ar"/>
        </w:rPr>
        <w:t>EEG</w:t>
      </w:r>
      <w:r>
        <w:rPr>
          <w:rFonts w:ascii="仿宋_GB2312" w:hAnsi="仿宋_GB2312" w:eastAsia="仿宋_GB2312" w:cs="仿宋_GB2312"/>
          <w:color w:val="auto"/>
          <w:kern w:val="0"/>
          <w:sz w:val="31"/>
          <w:szCs w:val="31"/>
          <w:u w:val="none"/>
          <w:lang w:val="en-US" w:eastAsia="zh-CN" w:bidi="ar"/>
        </w:rPr>
        <w:t>）或视频脑电图（</w:t>
      </w:r>
      <w:r>
        <w:rPr>
          <w:rFonts w:hint="default" w:ascii="Times New Roman" w:hAnsi="Times New Roman" w:eastAsia="宋体" w:cs="Times New Roman"/>
          <w:color w:val="auto"/>
          <w:kern w:val="0"/>
          <w:sz w:val="31"/>
          <w:szCs w:val="31"/>
          <w:u w:val="none"/>
          <w:lang w:val="en-US" w:eastAsia="zh-CN" w:bidi="ar"/>
        </w:rPr>
        <w:t>Video-EEG</w:t>
      </w:r>
      <w:r>
        <w:rPr>
          <w:rFonts w:ascii="仿宋_GB2312" w:hAnsi="仿宋_GB2312" w:eastAsia="仿宋_GB2312" w:cs="仿宋_GB2312"/>
          <w:color w:val="auto"/>
          <w:kern w:val="0"/>
          <w:sz w:val="31"/>
          <w:szCs w:val="31"/>
          <w:u w:val="none"/>
          <w:lang w:val="en-US" w:eastAsia="zh-CN" w:bidi="ar"/>
        </w:rPr>
        <w:t>）见尖波、棘波、尖</w:t>
      </w:r>
      <w:r>
        <w:rPr>
          <w:rFonts w:hint="default"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慢波或棘</w:t>
      </w:r>
      <w:r>
        <w:rPr>
          <w:rFonts w:hint="default"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慢波等痫样放电表现。 </w:t>
      </w:r>
    </w:p>
    <w:p w14:paraId="597E858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3.</w:t>
      </w:r>
      <w:r>
        <w:rPr>
          <w:rFonts w:ascii="仿宋_GB2312" w:hAnsi="仿宋_GB2312" w:eastAsia="仿宋_GB2312" w:cs="仿宋_GB2312"/>
          <w:color w:val="auto"/>
          <w:kern w:val="0"/>
          <w:sz w:val="31"/>
          <w:szCs w:val="31"/>
          <w:u w:val="none"/>
          <w:lang w:val="en-US" w:eastAsia="zh-CN" w:bidi="ar"/>
        </w:rPr>
        <w:t xml:space="preserve">应除外其他非癫痫性发作性疾病，如假性发作、晕厥、偏头痛、短暂性脑缺血发作，过度换气综合征、发作性睡病等。 </w:t>
      </w:r>
    </w:p>
    <w:p w14:paraId="4330480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4.</w:t>
      </w:r>
      <w:r>
        <w:rPr>
          <w:rFonts w:ascii="仿宋_GB2312" w:hAnsi="仿宋_GB2312" w:eastAsia="仿宋_GB2312" w:cs="仿宋_GB2312"/>
          <w:color w:val="auto"/>
          <w:kern w:val="0"/>
          <w:sz w:val="31"/>
          <w:szCs w:val="31"/>
          <w:u w:val="none"/>
          <w:lang w:val="en-US" w:eastAsia="zh-CN" w:bidi="ar"/>
        </w:rPr>
        <w:t xml:space="preserve">抗癫痫药物治疗可控制发作。 </w:t>
      </w:r>
    </w:p>
    <w:p w14:paraId="66014E8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 w:hAnsi="仿宋" w:eastAsia="仿宋" w:cs="仿宋"/>
          <w:b w:val="0"/>
          <w:bCs w:val="0"/>
          <w:color w:val="auto"/>
          <w:sz w:val="32"/>
          <w:szCs w:val="32"/>
          <w:highlight w:val="none"/>
          <w:lang w:val="en-US" w:eastAsia="zh-CN"/>
        </w:rPr>
      </w:pPr>
      <w:r>
        <w:rPr>
          <w:rFonts w:ascii="仿宋_GB2312" w:hAnsi="仿宋_GB2312" w:eastAsia="仿宋_GB2312" w:cs="仿宋_GB2312"/>
          <w:color w:val="auto"/>
          <w:kern w:val="0"/>
          <w:sz w:val="31"/>
          <w:szCs w:val="31"/>
          <w:u w:val="none"/>
          <w:lang w:val="en-US" w:eastAsia="zh-CN" w:bidi="ar"/>
        </w:rPr>
        <w:t xml:space="preserve">符合上述 </w:t>
      </w:r>
      <w:r>
        <w:rPr>
          <w:rFonts w:hint="default" w:ascii="Times New Roman" w:hAnsi="Times New Roman" w:eastAsia="宋体" w:cs="Times New Roman"/>
          <w:color w:val="auto"/>
          <w:kern w:val="0"/>
          <w:sz w:val="31"/>
          <w:szCs w:val="31"/>
          <w:u w:val="none"/>
          <w:lang w:val="en-US" w:eastAsia="zh-CN" w:bidi="ar"/>
        </w:rPr>
        <w:t>1</w:t>
      </w:r>
      <w:r>
        <w:rPr>
          <w:rFonts w:ascii="仿宋_GB2312" w:hAnsi="仿宋_GB2312" w:eastAsia="仿宋_GB2312" w:cs="仿宋_GB2312"/>
          <w:color w:val="auto"/>
          <w:kern w:val="0"/>
          <w:sz w:val="31"/>
          <w:szCs w:val="31"/>
          <w:u w:val="none"/>
          <w:lang w:val="en-US" w:eastAsia="zh-CN" w:bidi="ar"/>
        </w:rPr>
        <w:t>、</w:t>
      </w:r>
      <w:r>
        <w:rPr>
          <w:rFonts w:hint="default" w:ascii="Times New Roman" w:hAnsi="Times New Roman" w:eastAsia="宋体" w:cs="Times New Roman"/>
          <w:color w:val="auto"/>
          <w:kern w:val="0"/>
          <w:sz w:val="31"/>
          <w:szCs w:val="31"/>
          <w:u w:val="none"/>
          <w:lang w:val="en-US" w:eastAsia="zh-CN" w:bidi="ar"/>
        </w:rPr>
        <w:t>2</w:t>
      </w:r>
      <w:r>
        <w:rPr>
          <w:rFonts w:ascii="仿宋_GB2312" w:hAnsi="仿宋_GB2312" w:eastAsia="仿宋_GB2312" w:cs="仿宋_GB2312"/>
          <w:color w:val="auto"/>
          <w:kern w:val="0"/>
          <w:sz w:val="31"/>
          <w:szCs w:val="31"/>
          <w:u w:val="none"/>
          <w:lang w:val="en-US" w:eastAsia="zh-CN" w:bidi="ar"/>
        </w:rPr>
        <w:t>、</w:t>
      </w:r>
      <w:r>
        <w:rPr>
          <w:rFonts w:hint="default" w:ascii="Times New Roman" w:hAnsi="Times New Roman" w:eastAsia="宋体" w:cs="Times New Roman"/>
          <w:color w:val="auto"/>
          <w:kern w:val="0"/>
          <w:sz w:val="31"/>
          <w:szCs w:val="31"/>
          <w:u w:val="none"/>
          <w:lang w:val="en-US" w:eastAsia="zh-CN" w:bidi="ar"/>
        </w:rPr>
        <w:t xml:space="preserve">3 </w:t>
      </w:r>
      <w:r>
        <w:rPr>
          <w:rFonts w:ascii="仿宋_GB2312" w:hAnsi="仿宋_GB2312" w:eastAsia="仿宋_GB2312" w:cs="仿宋_GB2312"/>
          <w:color w:val="auto"/>
          <w:kern w:val="0"/>
          <w:sz w:val="31"/>
          <w:szCs w:val="31"/>
          <w:u w:val="none"/>
          <w:lang w:val="en-US" w:eastAsia="zh-CN" w:bidi="ar"/>
        </w:rPr>
        <w:t xml:space="preserve">条或 </w:t>
      </w:r>
      <w:r>
        <w:rPr>
          <w:rFonts w:hint="default" w:ascii="Times New Roman" w:hAnsi="Times New Roman" w:eastAsia="宋体" w:cs="Times New Roman"/>
          <w:color w:val="auto"/>
          <w:kern w:val="0"/>
          <w:sz w:val="31"/>
          <w:szCs w:val="31"/>
          <w:u w:val="none"/>
          <w:lang w:val="en-US" w:eastAsia="zh-CN" w:bidi="ar"/>
        </w:rPr>
        <w:t>1</w:t>
      </w:r>
      <w:r>
        <w:rPr>
          <w:rFonts w:ascii="仿宋_GB2312" w:hAnsi="仿宋_GB2312" w:eastAsia="仿宋_GB2312" w:cs="仿宋_GB2312"/>
          <w:color w:val="auto"/>
          <w:kern w:val="0"/>
          <w:sz w:val="31"/>
          <w:szCs w:val="31"/>
          <w:u w:val="none"/>
          <w:lang w:val="en-US" w:eastAsia="zh-CN" w:bidi="ar"/>
        </w:rPr>
        <w:t>、</w:t>
      </w:r>
      <w:r>
        <w:rPr>
          <w:rFonts w:hint="default" w:ascii="Times New Roman" w:hAnsi="Times New Roman" w:eastAsia="宋体" w:cs="Times New Roman"/>
          <w:color w:val="auto"/>
          <w:kern w:val="0"/>
          <w:sz w:val="31"/>
          <w:szCs w:val="31"/>
          <w:u w:val="none"/>
          <w:lang w:val="en-US" w:eastAsia="zh-CN" w:bidi="ar"/>
        </w:rPr>
        <w:t>2</w:t>
      </w:r>
      <w:r>
        <w:rPr>
          <w:rFonts w:ascii="仿宋_GB2312" w:hAnsi="仿宋_GB2312" w:eastAsia="仿宋_GB2312" w:cs="仿宋_GB2312"/>
          <w:color w:val="auto"/>
          <w:kern w:val="0"/>
          <w:sz w:val="31"/>
          <w:szCs w:val="31"/>
          <w:u w:val="none"/>
          <w:lang w:val="en-US" w:eastAsia="zh-CN" w:bidi="ar"/>
        </w:rPr>
        <w:t>、</w:t>
      </w:r>
      <w:r>
        <w:rPr>
          <w:rFonts w:hint="default" w:ascii="Times New Roman" w:hAnsi="Times New Roman" w:eastAsia="宋体" w:cs="Times New Roman"/>
          <w:color w:val="auto"/>
          <w:kern w:val="0"/>
          <w:sz w:val="31"/>
          <w:szCs w:val="31"/>
          <w:u w:val="none"/>
          <w:lang w:val="en-US" w:eastAsia="zh-CN" w:bidi="ar"/>
        </w:rPr>
        <w:t xml:space="preserve">4 </w:t>
      </w:r>
      <w:r>
        <w:rPr>
          <w:rFonts w:ascii="仿宋_GB2312" w:hAnsi="仿宋_GB2312" w:eastAsia="仿宋_GB2312" w:cs="仿宋_GB2312"/>
          <w:color w:val="auto"/>
          <w:kern w:val="0"/>
          <w:sz w:val="31"/>
          <w:szCs w:val="31"/>
          <w:u w:val="none"/>
          <w:lang w:val="en-US" w:eastAsia="zh-CN" w:bidi="ar"/>
        </w:rPr>
        <w:t xml:space="preserve">条可以诊断 </w:t>
      </w:r>
    </w:p>
    <w:p w14:paraId="44841F44">
      <w:pPr>
        <w:keepNext w:val="0"/>
        <w:keepLines w:val="0"/>
        <w:pageBreakBefore w:val="0"/>
        <w:widowControl/>
        <w:numPr>
          <w:ilvl w:val="0"/>
          <w:numId w:val="0"/>
        </w:numPr>
        <w:kinsoku/>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二十七、支气管哮喘</w:t>
      </w:r>
    </w:p>
    <w:p w14:paraId="2E12171F">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楷体" w:cs="仿宋_GB2312"/>
          <w:b w:val="0"/>
          <w:bCs w:val="0"/>
          <w:color w:val="auto"/>
          <w:kern w:val="0"/>
          <w:sz w:val="32"/>
          <w:szCs w:val="32"/>
          <w:highlight w:val="none"/>
          <w:lang w:eastAsia="zh-CN"/>
        </w:rPr>
      </w:pPr>
      <w:r>
        <w:rPr>
          <w:rFonts w:hint="eastAsia" w:ascii="楷体" w:hAnsi="楷体" w:eastAsia="楷体" w:cs="楷体"/>
          <w:b w:val="0"/>
          <w:bCs w:val="0"/>
          <w:color w:val="auto"/>
          <w:kern w:val="0"/>
          <w:sz w:val="32"/>
          <w:szCs w:val="32"/>
          <w:highlight w:val="none"/>
          <w:lang w:eastAsia="zh-CN"/>
        </w:rPr>
        <w:t>鉴定</w:t>
      </w:r>
      <w:r>
        <w:rPr>
          <w:rFonts w:hint="eastAsia" w:ascii="楷体" w:hAnsi="楷体" w:eastAsia="楷体" w:cs="楷体"/>
          <w:b w:val="0"/>
          <w:bCs w:val="0"/>
          <w:color w:val="auto"/>
          <w:kern w:val="0"/>
          <w:sz w:val="32"/>
          <w:szCs w:val="32"/>
          <w:highlight w:val="none"/>
        </w:rPr>
        <w:t>标准</w:t>
      </w:r>
      <w:r>
        <w:rPr>
          <w:rFonts w:hint="eastAsia" w:ascii="楷体" w:hAnsi="楷体" w:eastAsia="楷体" w:cs="楷体"/>
          <w:b w:val="0"/>
          <w:bCs w:val="0"/>
          <w:color w:val="auto"/>
          <w:kern w:val="0"/>
          <w:sz w:val="32"/>
          <w:szCs w:val="32"/>
          <w:highlight w:val="none"/>
          <w:lang w:eastAsia="zh-CN"/>
        </w:rPr>
        <w:t>：</w:t>
      </w:r>
    </w:p>
    <w:p w14:paraId="25C0F45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ascii="仿宋_GB2312" w:hAnsi="仿宋_GB2312" w:eastAsia="仿宋_GB2312" w:cs="仿宋_GB2312"/>
          <w:color w:val="auto"/>
          <w:kern w:val="0"/>
          <w:sz w:val="31"/>
          <w:szCs w:val="31"/>
          <w:u w:val="none"/>
          <w:lang w:val="en-US" w:eastAsia="zh-CN" w:bidi="ar"/>
        </w:rPr>
        <w:t>临床明确诊断为支气管哮喘，并同时具备以下</w:t>
      </w:r>
      <w:r>
        <w:rPr>
          <w:rFonts w:hint="default" w:ascii="Times New Roman" w:hAnsi="Times New Roman" w:eastAsia="宋体" w:cs="Times New Roman"/>
          <w:color w:val="auto"/>
          <w:kern w:val="0"/>
          <w:sz w:val="31"/>
          <w:szCs w:val="31"/>
          <w:u w:val="none"/>
          <w:lang w:val="en-US" w:eastAsia="zh-CN" w:bidi="ar"/>
        </w:rPr>
        <w:t>7</w:t>
      </w:r>
      <w:r>
        <w:rPr>
          <w:rFonts w:ascii="仿宋_GB2312" w:hAnsi="仿宋_GB2312" w:eastAsia="仿宋_GB2312" w:cs="仿宋_GB2312"/>
          <w:color w:val="auto"/>
          <w:kern w:val="0"/>
          <w:sz w:val="31"/>
          <w:szCs w:val="31"/>
          <w:u w:val="none"/>
          <w:lang w:val="en-US" w:eastAsia="zh-CN" w:bidi="ar"/>
        </w:rPr>
        <w:t>项中的</w:t>
      </w:r>
      <w:r>
        <w:rPr>
          <w:rFonts w:hint="default" w:ascii="Times New Roman" w:hAnsi="Times New Roman" w:eastAsia="宋体" w:cs="Times New Roman"/>
          <w:color w:val="auto"/>
          <w:kern w:val="0"/>
          <w:sz w:val="31"/>
          <w:szCs w:val="31"/>
          <w:u w:val="none"/>
          <w:lang w:val="en-US" w:eastAsia="zh-CN" w:bidi="ar"/>
        </w:rPr>
        <w:t>2</w:t>
      </w:r>
      <w:r>
        <w:rPr>
          <w:rFonts w:ascii="仿宋_GB2312" w:hAnsi="仿宋_GB2312" w:eastAsia="仿宋_GB2312" w:cs="仿宋_GB2312"/>
          <w:color w:val="auto"/>
          <w:kern w:val="0"/>
          <w:sz w:val="31"/>
          <w:szCs w:val="31"/>
          <w:u w:val="none"/>
          <w:lang w:val="en-US" w:eastAsia="zh-CN" w:bidi="ar"/>
        </w:rPr>
        <w:t xml:space="preserve">项即可认定： </w:t>
      </w:r>
    </w:p>
    <w:p w14:paraId="69C42A3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1.</w:t>
      </w:r>
      <w:r>
        <w:rPr>
          <w:rFonts w:ascii="仿宋_GB2312" w:hAnsi="仿宋_GB2312" w:eastAsia="仿宋_GB2312" w:cs="仿宋_GB2312"/>
          <w:color w:val="auto"/>
          <w:kern w:val="0"/>
          <w:sz w:val="31"/>
          <w:szCs w:val="31"/>
          <w:u w:val="none"/>
          <w:lang w:val="en-US" w:eastAsia="zh-CN" w:bidi="ar"/>
        </w:rPr>
        <w:t>白天症状</w:t>
      </w:r>
      <w:r>
        <w:rPr>
          <w:rFonts w:hint="default" w:ascii="Times New Roman" w:hAnsi="Times New Roman" w:eastAsia="宋体" w:cs="Times New Roman"/>
          <w:color w:val="auto"/>
          <w:kern w:val="0"/>
          <w:sz w:val="31"/>
          <w:szCs w:val="31"/>
          <w:u w:val="none"/>
          <w:lang w:val="en-US" w:eastAsia="zh-CN" w:bidi="ar"/>
        </w:rPr>
        <w:t xml:space="preserve">&gt;2 </w:t>
      </w:r>
      <w:r>
        <w:rPr>
          <w:rFonts w:ascii="仿宋_GB2312" w:hAnsi="仿宋_GB2312" w:eastAsia="仿宋_GB2312" w:cs="仿宋_GB2312"/>
          <w:color w:val="auto"/>
          <w:kern w:val="0"/>
          <w:sz w:val="31"/>
          <w:szCs w:val="31"/>
          <w:u w:val="none"/>
          <w:lang w:val="en-US" w:eastAsia="zh-CN" w:bidi="ar"/>
        </w:rPr>
        <w:t>次</w:t>
      </w:r>
      <w:r>
        <w:rPr>
          <w:rFonts w:hint="default"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周</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 </w:t>
      </w:r>
    </w:p>
    <w:p w14:paraId="5EEEAC2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2.</w:t>
      </w:r>
      <w:r>
        <w:rPr>
          <w:rFonts w:ascii="仿宋_GB2312" w:hAnsi="仿宋_GB2312" w:eastAsia="仿宋_GB2312" w:cs="仿宋_GB2312"/>
          <w:color w:val="auto"/>
          <w:kern w:val="0"/>
          <w:sz w:val="31"/>
          <w:szCs w:val="31"/>
          <w:u w:val="none"/>
          <w:lang w:val="en-US" w:eastAsia="zh-CN" w:bidi="ar"/>
        </w:rPr>
        <w:t>有活动受限</w:t>
      </w:r>
      <w:r>
        <w:rPr>
          <w:rFonts w:hint="eastAsia" w:ascii="仿宋_GB2312" w:hAnsi="仿宋_GB2312" w:eastAsia="仿宋_GB2312" w:cs="仿宋_GB2312"/>
          <w:color w:val="auto"/>
          <w:kern w:val="0"/>
          <w:sz w:val="31"/>
          <w:szCs w:val="31"/>
          <w:u w:val="none"/>
          <w:lang w:val="en-US" w:eastAsia="zh-CN" w:bidi="ar"/>
        </w:rPr>
        <w:t>。</w:t>
      </w:r>
    </w:p>
    <w:p w14:paraId="3C59012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3.</w:t>
      </w:r>
      <w:r>
        <w:rPr>
          <w:rFonts w:ascii="仿宋_GB2312" w:hAnsi="仿宋_GB2312" w:eastAsia="仿宋_GB2312" w:cs="仿宋_GB2312"/>
          <w:color w:val="auto"/>
          <w:kern w:val="0"/>
          <w:sz w:val="31"/>
          <w:szCs w:val="31"/>
          <w:u w:val="none"/>
          <w:lang w:val="en-US" w:eastAsia="zh-CN" w:bidi="ar"/>
        </w:rPr>
        <w:t>有夜间症状，憋醒</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 </w:t>
      </w:r>
    </w:p>
    <w:p w14:paraId="1EBAE94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4.</w:t>
      </w:r>
      <w:r>
        <w:rPr>
          <w:rFonts w:ascii="仿宋_GB2312" w:hAnsi="仿宋_GB2312" w:eastAsia="仿宋_GB2312" w:cs="仿宋_GB2312"/>
          <w:color w:val="auto"/>
          <w:kern w:val="0"/>
          <w:sz w:val="31"/>
          <w:szCs w:val="31"/>
          <w:u w:val="none"/>
          <w:lang w:val="en-US" w:eastAsia="zh-CN" w:bidi="ar"/>
        </w:rPr>
        <w:t>需要使用缓解药物的次数</w:t>
      </w:r>
      <w:r>
        <w:rPr>
          <w:rFonts w:hint="default" w:ascii="Times New Roman" w:hAnsi="Times New Roman" w:eastAsia="宋体" w:cs="Times New Roman"/>
          <w:color w:val="auto"/>
          <w:kern w:val="0"/>
          <w:sz w:val="31"/>
          <w:szCs w:val="31"/>
          <w:u w:val="none"/>
          <w:lang w:val="en-US" w:eastAsia="zh-CN" w:bidi="ar"/>
        </w:rPr>
        <w:t xml:space="preserve">&gt;2 </w:t>
      </w:r>
      <w:r>
        <w:rPr>
          <w:rFonts w:ascii="仿宋_GB2312" w:hAnsi="仿宋_GB2312" w:eastAsia="仿宋_GB2312" w:cs="仿宋_GB2312"/>
          <w:color w:val="auto"/>
          <w:kern w:val="0"/>
          <w:sz w:val="31"/>
          <w:szCs w:val="31"/>
          <w:u w:val="none"/>
          <w:lang w:val="en-US" w:eastAsia="zh-CN" w:bidi="ar"/>
        </w:rPr>
        <w:t>周</w:t>
      </w:r>
      <w:r>
        <w:rPr>
          <w:rFonts w:hint="default" w:ascii="Times New Roman" w:hAnsi="Times New Roman" w:eastAsia="宋体" w:cs="Times New Roman"/>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次</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 </w:t>
      </w:r>
    </w:p>
    <w:p w14:paraId="3B7299B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5.</w:t>
      </w:r>
      <w:r>
        <w:rPr>
          <w:rFonts w:ascii="仿宋_GB2312" w:hAnsi="仿宋_GB2312" w:eastAsia="仿宋_GB2312" w:cs="仿宋_GB2312"/>
          <w:color w:val="auto"/>
          <w:kern w:val="0"/>
          <w:sz w:val="31"/>
          <w:szCs w:val="31"/>
          <w:u w:val="none"/>
          <w:lang w:val="en-US" w:eastAsia="zh-CN" w:bidi="ar"/>
        </w:rPr>
        <w:t>肺功能</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正常预计值（或本人最佳值）的 </w:t>
      </w:r>
      <w:r>
        <w:rPr>
          <w:rFonts w:hint="default" w:ascii="Times New Roman" w:hAnsi="Times New Roman" w:eastAsia="宋体" w:cs="Times New Roman"/>
          <w:color w:val="auto"/>
          <w:kern w:val="0"/>
          <w:sz w:val="31"/>
          <w:szCs w:val="31"/>
          <w:u w:val="none"/>
          <w:lang w:val="en-US" w:eastAsia="zh-CN" w:bidi="ar"/>
        </w:rPr>
        <w:t>80%</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 </w:t>
      </w:r>
    </w:p>
    <w:p w14:paraId="6B0648D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6.</w:t>
      </w:r>
      <w:r>
        <w:rPr>
          <w:rFonts w:ascii="仿宋_GB2312" w:hAnsi="仿宋_GB2312" w:eastAsia="仿宋_GB2312" w:cs="仿宋_GB2312"/>
          <w:color w:val="auto"/>
          <w:kern w:val="0"/>
          <w:sz w:val="31"/>
          <w:szCs w:val="31"/>
          <w:u w:val="none"/>
          <w:lang w:val="en-US" w:eastAsia="zh-CN" w:bidi="ar"/>
        </w:rPr>
        <w:t xml:space="preserve">急性发作的次数每年在 </w:t>
      </w:r>
      <w:r>
        <w:rPr>
          <w:rFonts w:hint="default" w:ascii="Times New Roman" w:hAnsi="Times New Roman" w:eastAsia="宋体" w:cs="Times New Roman"/>
          <w:color w:val="auto"/>
          <w:kern w:val="0"/>
          <w:sz w:val="31"/>
          <w:szCs w:val="31"/>
          <w:u w:val="none"/>
          <w:lang w:val="en-US" w:eastAsia="zh-CN" w:bidi="ar"/>
        </w:rPr>
        <w:t xml:space="preserve">1 </w:t>
      </w:r>
      <w:r>
        <w:rPr>
          <w:rFonts w:ascii="仿宋_GB2312" w:hAnsi="仿宋_GB2312" w:eastAsia="仿宋_GB2312" w:cs="仿宋_GB2312"/>
          <w:color w:val="auto"/>
          <w:kern w:val="0"/>
          <w:sz w:val="31"/>
          <w:szCs w:val="31"/>
          <w:u w:val="none"/>
          <w:lang w:val="en-US" w:eastAsia="zh-CN" w:bidi="ar"/>
        </w:rPr>
        <w:t>次以上者</w:t>
      </w:r>
      <w:r>
        <w:rPr>
          <w:rFonts w:hint="eastAsia" w:ascii="仿宋_GB2312" w:hAnsi="仿宋_GB2312" w:eastAsia="仿宋_GB2312" w:cs="仿宋_GB2312"/>
          <w:color w:val="auto"/>
          <w:kern w:val="0"/>
          <w:sz w:val="31"/>
          <w:szCs w:val="31"/>
          <w:u w:val="none"/>
          <w:lang w:val="en-US" w:eastAsia="zh-CN" w:bidi="ar"/>
        </w:rPr>
        <w:t>。</w:t>
      </w:r>
      <w:r>
        <w:rPr>
          <w:rFonts w:ascii="仿宋_GB2312" w:hAnsi="仿宋_GB2312" w:eastAsia="仿宋_GB2312" w:cs="仿宋_GB2312"/>
          <w:color w:val="auto"/>
          <w:kern w:val="0"/>
          <w:sz w:val="31"/>
          <w:szCs w:val="31"/>
          <w:u w:val="none"/>
          <w:lang w:val="en-US" w:eastAsia="zh-CN" w:bidi="ar"/>
        </w:rPr>
        <w:t xml:space="preserve"> </w:t>
      </w:r>
    </w:p>
    <w:p w14:paraId="1A196AD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u w:val="none"/>
        </w:rPr>
      </w:pPr>
      <w:r>
        <w:rPr>
          <w:rFonts w:hint="default" w:ascii="Times New Roman" w:hAnsi="Times New Roman" w:eastAsia="宋体" w:cs="Times New Roman"/>
          <w:color w:val="auto"/>
          <w:kern w:val="0"/>
          <w:sz w:val="31"/>
          <w:szCs w:val="31"/>
          <w:u w:val="none"/>
          <w:lang w:val="en-US" w:eastAsia="zh-CN" w:bidi="ar"/>
        </w:rPr>
        <w:t>7.</w:t>
      </w:r>
      <w:r>
        <w:rPr>
          <w:rFonts w:ascii="仿宋_GB2312" w:hAnsi="仿宋_GB2312" w:eastAsia="仿宋_GB2312" w:cs="仿宋_GB2312"/>
          <w:color w:val="auto"/>
          <w:kern w:val="0"/>
          <w:sz w:val="31"/>
          <w:szCs w:val="31"/>
          <w:u w:val="none"/>
          <w:lang w:val="en-US" w:eastAsia="zh-CN" w:bidi="ar"/>
        </w:rPr>
        <w:t xml:space="preserve">支气管舒张试验阳性。 </w:t>
      </w:r>
    </w:p>
    <w:p w14:paraId="02CC541A">
      <w:pPr>
        <w:keepNext w:val="0"/>
        <w:keepLines w:val="0"/>
        <w:pageBreakBefore w:val="0"/>
        <w:widowControl/>
        <w:numPr>
          <w:ilvl w:val="0"/>
          <w:numId w:val="0"/>
        </w:numPr>
        <w:kinsoku/>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 w:hAnsi="仿宋" w:eastAsia="仿宋" w:cs="仿宋"/>
          <w:b w:val="0"/>
          <w:bCs w:val="0"/>
          <w:color w:val="auto"/>
          <w:sz w:val="32"/>
          <w:szCs w:val="32"/>
          <w:highlight w:val="none"/>
          <w:lang w:val="en-US" w:eastAsia="zh-CN"/>
        </w:rPr>
      </w:pPr>
    </w:p>
    <w:p w14:paraId="5E1FFA76"/>
    <w:p w14:paraId="28FC9E4E">
      <w:pPr>
        <w:rPr>
          <w:rFonts w:hint="eastAsia" w:eastAsia="宋体"/>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776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D7CF0">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8D7CF0">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EB949"/>
    <w:multiLevelType w:val="singleLevel"/>
    <w:tmpl w:val="180EB949"/>
    <w:lvl w:ilvl="0" w:tentative="0">
      <w:start w:val="1"/>
      <w:numFmt w:val="chineseCounting"/>
      <w:suff w:val="nothing"/>
      <w:lvlText w:val="%1、"/>
      <w:lvlJc w:val="left"/>
      <w:rPr>
        <w:rFonts w:hint="eastAsia"/>
      </w:rPr>
    </w:lvl>
  </w:abstractNum>
  <w:abstractNum w:abstractNumId="1">
    <w:nsid w:val="27FF2706"/>
    <w:multiLevelType w:val="singleLevel"/>
    <w:tmpl w:val="27FF2706"/>
    <w:lvl w:ilvl="0" w:tentative="0">
      <w:start w:val="1"/>
      <w:numFmt w:val="chineseCounting"/>
      <w:suff w:val="nothing"/>
      <w:lvlText w:val="（%1）"/>
      <w:lvlJc w:val="left"/>
      <w:pPr>
        <w:ind w:left="640" w:firstLine="0"/>
      </w:pPr>
      <w:rPr>
        <w:rFonts w:hint="eastAsia"/>
      </w:rPr>
    </w:lvl>
  </w:abstractNum>
  <w:abstractNum w:abstractNumId="2">
    <w:nsid w:val="568CDE30"/>
    <w:multiLevelType w:val="singleLevel"/>
    <w:tmpl w:val="568CDE30"/>
    <w:lvl w:ilvl="0" w:tentative="0">
      <w:start w:val="2"/>
      <w:numFmt w:val="decimal"/>
      <w:suff w:val="nothing"/>
      <w:lvlText w:val="%1."/>
      <w:lvlJc w:val="left"/>
    </w:lvl>
  </w:abstractNum>
  <w:abstractNum w:abstractNumId="3">
    <w:nsid w:val="569EDA91"/>
    <w:multiLevelType w:val="singleLevel"/>
    <w:tmpl w:val="569EDA91"/>
    <w:lvl w:ilvl="0" w:tentative="0">
      <w:start w:val="4"/>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ZjUwOWYzZjY5ZDFkM2E3OWE0YTcyNDMxN2RjYTQifQ=="/>
  </w:docVars>
  <w:rsids>
    <w:rsidRoot w:val="00000000"/>
    <w:rsid w:val="01296F0D"/>
    <w:rsid w:val="0333594B"/>
    <w:rsid w:val="04995592"/>
    <w:rsid w:val="090F1EE9"/>
    <w:rsid w:val="099E48D1"/>
    <w:rsid w:val="0B5C3E34"/>
    <w:rsid w:val="0B6512C5"/>
    <w:rsid w:val="0CF140C8"/>
    <w:rsid w:val="0D7002CE"/>
    <w:rsid w:val="0FCA1913"/>
    <w:rsid w:val="112B1A4C"/>
    <w:rsid w:val="11BA4D9A"/>
    <w:rsid w:val="1467561F"/>
    <w:rsid w:val="14D902A4"/>
    <w:rsid w:val="15DF5D8E"/>
    <w:rsid w:val="18027B12"/>
    <w:rsid w:val="180E76F0"/>
    <w:rsid w:val="1DFC5F86"/>
    <w:rsid w:val="1E217ADA"/>
    <w:rsid w:val="1E862EF4"/>
    <w:rsid w:val="218E2416"/>
    <w:rsid w:val="21DC3ECF"/>
    <w:rsid w:val="243C084F"/>
    <w:rsid w:val="24EC5DD1"/>
    <w:rsid w:val="270C2080"/>
    <w:rsid w:val="30DD1B9A"/>
    <w:rsid w:val="337F1A8A"/>
    <w:rsid w:val="35E3774B"/>
    <w:rsid w:val="36CB6C39"/>
    <w:rsid w:val="3DAC48C9"/>
    <w:rsid w:val="3FF57DD8"/>
    <w:rsid w:val="4E506AA3"/>
    <w:rsid w:val="4FD87DD4"/>
    <w:rsid w:val="50AA076B"/>
    <w:rsid w:val="525D25B1"/>
    <w:rsid w:val="52FE6B4C"/>
    <w:rsid w:val="539F22E5"/>
    <w:rsid w:val="545509EE"/>
    <w:rsid w:val="56D174A1"/>
    <w:rsid w:val="572F5526"/>
    <w:rsid w:val="582C415B"/>
    <w:rsid w:val="5B9444F1"/>
    <w:rsid w:val="5C622526"/>
    <w:rsid w:val="5D7167DE"/>
    <w:rsid w:val="5FA76113"/>
    <w:rsid w:val="62DE288F"/>
    <w:rsid w:val="631D301E"/>
    <w:rsid w:val="681968FD"/>
    <w:rsid w:val="6B37690A"/>
    <w:rsid w:val="6B9B71D6"/>
    <w:rsid w:val="6CEB0359"/>
    <w:rsid w:val="6E6C0F4E"/>
    <w:rsid w:val="6F2A116E"/>
    <w:rsid w:val="753F0BD2"/>
    <w:rsid w:val="769B29DD"/>
    <w:rsid w:val="79584959"/>
    <w:rsid w:val="79E53046"/>
    <w:rsid w:val="7E520E1C"/>
    <w:rsid w:val="7F9935D5"/>
    <w:rsid w:val="7FC7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te Heading"/>
    <w:basedOn w:val="1"/>
    <w:next w:val="1"/>
    <w:autoRedefine/>
    <w:unhideWhenUsed/>
    <w:qFormat/>
    <w:uiPriority w:val="99"/>
    <w:pPr>
      <w:jc w:val="center"/>
    </w:pPr>
  </w:style>
  <w:style w:type="paragraph" w:styleId="3">
    <w:name w:val="Body Text"/>
    <w:basedOn w:val="1"/>
    <w:autoRedefine/>
    <w:qFormat/>
    <w:uiPriority w:val="0"/>
    <w:pPr>
      <w:spacing w:line="600" w:lineRule="exact"/>
      <w:ind w:firstLine="915" w:firstLineChars="200"/>
    </w:pPr>
  </w:style>
  <w:style w:type="paragraph" w:styleId="4">
    <w:name w:val="Plain Text"/>
    <w:basedOn w:val="1"/>
    <w:qFormat/>
    <w:uiPriority w:val="0"/>
    <w:rPr>
      <w:rFonts w:ascii="宋体" w:hAnsi="Courier New" w:cs="Courier New"/>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autoRedefine/>
    <w:qFormat/>
    <w:uiPriority w:val="99"/>
    <w:pPr>
      <w:jc w:val="center"/>
      <w:outlineLvl w:val="0"/>
    </w:pPr>
    <w:rPr>
      <w:rFonts w:ascii="Arial" w:hAnsi="Arial"/>
      <w:b/>
      <w:bCs/>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autoRedefine/>
    <w:semiHidden/>
    <w:qFormat/>
    <w:uiPriority w:val="0"/>
    <w:rPr>
      <w:kern w:val="2"/>
      <w:sz w:val="21"/>
      <w:szCs w:val="24"/>
      <w:lang w:val="en-US" w:eastAsia="zh-CN" w:bidi="ar-SA"/>
    </w:rPr>
  </w:style>
  <w:style w:type="paragraph" w:customStyle="1" w:styleId="13">
    <w:name w:val="列出段落1"/>
    <w:basedOn w:val="1"/>
    <w:autoRedefine/>
    <w:qFormat/>
    <w:uiPriority w:val="34"/>
    <w:pPr>
      <w:ind w:firstLine="420" w:firstLineChars="200"/>
    </w:pPr>
    <w:rPr>
      <w:szCs w:val="20"/>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font6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9467</Words>
  <Characters>10455</Characters>
  <Lines>0</Lines>
  <Paragraphs>0</Paragraphs>
  <TotalTime>11</TotalTime>
  <ScaleCrop>false</ScaleCrop>
  <LinksUpToDate>false</LinksUpToDate>
  <CharactersWithSpaces>10598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2024-03-28T01:07:00Z</dcterms:created>
  <dc:creator>Administrator</dc:creator>
  <cp:lastModifiedBy>攀爬彩虹lmy</cp:lastModifiedBy>
  <cp:lastPrinted>2024-10-09T07:45:10Z</cp:lastPrinted>
  <dcterms:modified xsi:type="dcterms:W3CDTF">2024-10-09T07:47:32Z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F1D7BF5DF78F4763B43E912B00330D5E_13</vt:lpwstr>
  </property>
</Properties>
</file>