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5577A">
      <w:pPr>
        <w:bidi w:val="0"/>
        <w:jc w:val="center"/>
        <w:rPr>
          <w:rFonts w:hint="eastAsia" w:asciiTheme="minorEastAsia" w:hAnsiTheme="minorEastAsia" w:eastAsiaTheme="minorEastAsia" w:cstheme="minorEastAsia"/>
          <w:sz w:val="52"/>
          <w:szCs w:val="52"/>
          <w:lang w:val="en-US" w:eastAsia="zh-CN"/>
        </w:rPr>
      </w:pPr>
    </w:p>
    <w:p w14:paraId="72A8C547">
      <w:pPr>
        <w:bidi w:val="0"/>
        <w:jc w:val="center"/>
        <w:rPr>
          <w:rFonts w:hint="eastAsia" w:asciiTheme="minorEastAsia" w:hAnsiTheme="minorEastAsia" w:eastAsiaTheme="minorEastAsia" w:cstheme="minorEastAsia"/>
          <w:sz w:val="52"/>
          <w:szCs w:val="52"/>
          <w:lang w:eastAsia="zh-CN"/>
        </w:rPr>
      </w:pPr>
      <w:r>
        <w:rPr>
          <w:rFonts w:hint="eastAsia" w:asciiTheme="minorEastAsia" w:hAnsiTheme="minorEastAsia" w:eastAsiaTheme="minorEastAsia" w:cstheme="minorEastAsia"/>
          <w:sz w:val="52"/>
          <w:szCs w:val="52"/>
          <w:lang w:val="en-US" w:eastAsia="zh-CN"/>
        </w:rPr>
        <w:t>黑龙江省</w:t>
      </w:r>
      <w:r>
        <w:rPr>
          <w:rFonts w:hint="eastAsia" w:asciiTheme="minorEastAsia" w:hAnsiTheme="minorEastAsia" w:eastAsiaTheme="minorEastAsia" w:cstheme="minorEastAsia"/>
          <w:sz w:val="52"/>
          <w:szCs w:val="52"/>
        </w:rPr>
        <w:t>矿山生态修复项目</w:t>
      </w:r>
    </w:p>
    <w:p w14:paraId="0FDC876E">
      <w:pPr>
        <w:bidi w:val="0"/>
        <w:jc w:val="center"/>
        <w:rPr>
          <w:rFonts w:hint="eastAsia" w:asciiTheme="minorEastAsia" w:hAnsiTheme="minorEastAsia" w:eastAsiaTheme="minorEastAsia" w:cstheme="minorEastAsia"/>
          <w:sz w:val="52"/>
          <w:szCs w:val="52"/>
        </w:rPr>
      </w:pPr>
      <w:r>
        <w:rPr>
          <w:rFonts w:hint="eastAsia" w:asciiTheme="minorEastAsia" w:hAnsiTheme="minorEastAsia" w:eastAsiaTheme="minorEastAsia" w:cstheme="minorEastAsia"/>
          <w:sz w:val="52"/>
          <w:szCs w:val="52"/>
          <w:lang w:eastAsia="zh-CN"/>
        </w:rPr>
        <w:t>工程</w:t>
      </w:r>
      <w:r>
        <w:rPr>
          <w:rFonts w:hint="eastAsia" w:asciiTheme="minorEastAsia" w:hAnsiTheme="minorEastAsia" w:eastAsiaTheme="minorEastAsia" w:cstheme="minorEastAsia"/>
          <w:sz w:val="52"/>
          <w:szCs w:val="52"/>
        </w:rPr>
        <w:t>竣工</w:t>
      </w:r>
      <w:r>
        <w:rPr>
          <w:rFonts w:hint="eastAsia" w:asciiTheme="minorEastAsia" w:hAnsiTheme="minorEastAsia" w:eastAsiaTheme="minorEastAsia" w:cstheme="minorEastAsia"/>
          <w:sz w:val="52"/>
          <w:szCs w:val="52"/>
          <w:lang w:val="en-US" w:eastAsia="zh-CN"/>
        </w:rPr>
        <w:t>验收</w:t>
      </w:r>
      <w:r>
        <w:rPr>
          <w:rFonts w:hint="eastAsia" w:asciiTheme="minorEastAsia" w:hAnsiTheme="minorEastAsia" w:eastAsiaTheme="minorEastAsia" w:cstheme="minorEastAsia"/>
          <w:sz w:val="52"/>
          <w:szCs w:val="52"/>
          <w:lang w:eastAsia="zh-CN"/>
        </w:rPr>
        <w:t>报告</w:t>
      </w:r>
    </w:p>
    <w:p w14:paraId="29992A12">
      <w:pPr>
        <w:bidi w:val="0"/>
        <w:rPr>
          <w:rFonts w:hint="eastAsia" w:asciiTheme="minorEastAsia" w:hAnsiTheme="minorEastAsia" w:eastAsiaTheme="minorEastAsia" w:cstheme="minorEastAsia"/>
          <w:sz w:val="30"/>
          <w:szCs w:val="30"/>
        </w:rPr>
      </w:pPr>
    </w:p>
    <w:p w14:paraId="1D617010">
      <w:pPr>
        <w:bidi w:val="0"/>
        <w:rPr>
          <w:rFonts w:hint="eastAsia" w:asciiTheme="minorEastAsia" w:hAnsiTheme="minorEastAsia" w:eastAsiaTheme="minorEastAsia" w:cstheme="minorEastAsia"/>
          <w:sz w:val="30"/>
          <w:szCs w:val="30"/>
        </w:rPr>
      </w:pPr>
    </w:p>
    <w:p w14:paraId="6653BCB9">
      <w:pPr>
        <w:bidi w:val="0"/>
        <w:rPr>
          <w:rFonts w:hint="eastAsia" w:asciiTheme="minorEastAsia" w:hAnsiTheme="minorEastAsia" w:eastAsiaTheme="minorEastAsia" w:cstheme="minorEastAsia"/>
          <w:sz w:val="30"/>
          <w:szCs w:val="30"/>
        </w:rPr>
      </w:pPr>
    </w:p>
    <w:p w14:paraId="2D7CF395">
      <w:pPr>
        <w:bidi w:val="0"/>
        <w:rPr>
          <w:rFonts w:hint="eastAsia" w:asciiTheme="minorEastAsia" w:hAnsiTheme="minorEastAsia" w:eastAsiaTheme="minorEastAsia" w:cstheme="minorEastAsia"/>
          <w:sz w:val="30"/>
          <w:szCs w:val="30"/>
        </w:rPr>
      </w:pPr>
    </w:p>
    <w:p w14:paraId="0F41557E">
      <w:pPr>
        <w:bidi w:val="0"/>
        <w:rPr>
          <w:rFonts w:hint="eastAsia" w:asciiTheme="minorEastAsia" w:hAnsiTheme="minorEastAsia" w:eastAsiaTheme="minorEastAsia" w:cstheme="minorEastAsia"/>
          <w:sz w:val="30"/>
          <w:szCs w:val="30"/>
        </w:rPr>
      </w:pPr>
    </w:p>
    <w:p w14:paraId="475698F9">
      <w:pPr>
        <w:bidi w:val="0"/>
        <w:rPr>
          <w:rFonts w:hint="eastAsia" w:asciiTheme="minorEastAsia" w:hAnsiTheme="minorEastAsia" w:eastAsiaTheme="minorEastAsia" w:cstheme="minorEastAsia"/>
          <w:sz w:val="30"/>
          <w:szCs w:val="30"/>
        </w:rPr>
      </w:pPr>
    </w:p>
    <w:p w14:paraId="40EAE8FA">
      <w:pPr>
        <w:keepNext w:val="0"/>
        <w:keepLines w:val="0"/>
        <w:pageBreakBefore w:val="0"/>
        <w:widowControl w:val="0"/>
        <w:kinsoku/>
        <w:wordWrap/>
        <w:overflowPunct/>
        <w:topLinePunct w:val="0"/>
        <w:autoSpaceDE/>
        <w:autoSpaceDN/>
        <w:bidi w:val="0"/>
        <w:adjustRightInd w:val="0"/>
        <w:snapToGrid w:val="0"/>
        <w:spacing w:line="360" w:lineRule="auto"/>
        <w:ind w:left="2098" w:leftChars="142" w:hanging="1800" w:hangingChars="6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项目名称</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rPr>
        <w:t> 大兴安岭呼中区第二采石场、桥头采石场、呼源镇采石场三处历史遗留矿山生态修复治理       </w:t>
      </w:r>
    </w:p>
    <w:p w14:paraId="44866A63">
      <w:pPr>
        <w:keepNext w:val="0"/>
        <w:keepLines w:val="0"/>
        <w:pageBreakBefore w:val="0"/>
        <w:widowControl w:val="0"/>
        <w:kinsoku/>
        <w:wordWrap/>
        <w:overflowPunct/>
        <w:topLinePunct w:val="0"/>
        <w:autoSpaceDE/>
        <w:autoSpaceDN/>
        <w:bidi w:val="0"/>
        <w:adjustRightInd w:val="0"/>
        <w:snapToGrid w:val="0"/>
        <w:spacing w:line="360" w:lineRule="auto"/>
        <w:ind w:left="2098" w:leftChars="142" w:hanging="1800" w:hangingChars="600"/>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项目地址</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eastAsia="zh-CN"/>
        </w:rPr>
        <w:t>呼中区</w:t>
      </w:r>
      <w:r>
        <w:rPr>
          <w:rFonts w:hint="eastAsia" w:asciiTheme="minorEastAsia" w:hAnsiTheme="minorEastAsia" w:eastAsiaTheme="minorEastAsia" w:cstheme="minorEastAsia"/>
          <w:sz w:val="30"/>
          <w:szCs w:val="30"/>
        </w:rPr>
        <w:t>呼中镇            </w:t>
      </w:r>
    </w:p>
    <w:p w14:paraId="27847269">
      <w:pPr>
        <w:bidi w:val="0"/>
        <w:ind w:left="2098" w:leftChars="142" w:hanging="1800" w:hangingChars="6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项目承担单位：呼中区自然资源局         </w:t>
      </w:r>
      <w:r>
        <w:rPr>
          <w:rFonts w:hint="eastAsia" w:asciiTheme="minorEastAsia" w:hAnsiTheme="minorEastAsia" w:eastAsiaTheme="minorEastAsia" w:cstheme="minorEastAsia"/>
          <w:sz w:val="30"/>
          <w:szCs w:val="30"/>
        </w:rPr>
        <w:t>   </w:t>
      </w:r>
    </w:p>
    <w:p w14:paraId="25248816">
      <w:pPr>
        <w:bidi w:val="0"/>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开 工  日 期  </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eastAsia="zh-CN"/>
        </w:rPr>
        <w:t>2023</w:t>
      </w:r>
      <w:r>
        <w:rPr>
          <w:rFonts w:hint="eastAsia" w:asciiTheme="minorEastAsia" w:hAnsiTheme="minorEastAsia" w:eastAsiaTheme="minorEastAsia" w:cstheme="minorEastAsia"/>
          <w:sz w:val="30"/>
          <w:szCs w:val="30"/>
        </w:rPr>
        <w:t>年</w:t>
      </w:r>
      <w:r>
        <w:rPr>
          <w:rFonts w:hint="eastAsia" w:asciiTheme="minorEastAsia" w:hAnsiTheme="minorEastAsia" w:eastAsiaTheme="minorEastAsia" w:cstheme="minorEastAsia"/>
          <w:sz w:val="30"/>
          <w:szCs w:val="30"/>
          <w:lang w:val="en-US" w:eastAsia="zh-CN"/>
        </w:rPr>
        <w:t>8</w:t>
      </w:r>
      <w:r>
        <w:rPr>
          <w:rFonts w:hint="eastAsia" w:asciiTheme="minorEastAsia" w:hAnsiTheme="minorEastAsia" w:eastAsiaTheme="minorEastAsia" w:cstheme="minorEastAsia"/>
          <w:sz w:val="30"/>
          <w:szCs w:val="30"/>
        </w:rPr>
        <w:t>月</w:t>
      </w:r>
      <w:r>
        <w:rPr>
          <w:rFonts w:hint="eastAsia" w:asciiTheme="minorEastAsia" w:hAnsiTheme="minorEastAsia" w:eastAsiaTheme="minorEastAsia" w:cstheme="minorEastAsia"/>
          <w:sz w:val="30"/>
          <w:szCs w:val="30"/>
          <w:lang w:val="en-US" w:eastAsia="zh-CN"/>
        </w:rPr>
        <w:t>1</w:t>
      </w:r>
      <w:r>
        <w:rPr>
          <w:rFonts w:hint="eastAsia" w:asciiTheme="minorEastAsia" w:hAnsiTheme="minorEastAsia" w:eastAsiaTheme="minorEastAsia" w:cstheme="minorEastAsia"/>
          <w:sz w:val="30"/>
          <w:szCs w:val="30"/>
        </w:rPr>
        <w:t>日</w:t>
      </w:r>
    </w:p>
    <w:p w14:paraId="3216B397">
      <w:pPr>
        <w:bidi w:val="0"/>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竣 工  日 期  </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eastAsia="zh-CN"/>
        </w:rPr>
        <w:t>2023</w:t>
      </w:r>
      <w:r>
        <w:rPr>
          <w:rFonts w:hint="eastAsia" w:asciiTheme="minorEastAsia" w:hAnsiTheme="minorEastAsia" w:eastAsiaTheme="minorEastAsia" w:cstheme="minorEastAsia"/>
          <w:sz w:val="30"/>
          <w:szCs w:val="30"/>
        </w:rPr>
        <w:t>年</w:t>
      </w:r>
      <w:r>
        <w:rPr>
          <w:rFonts w:hint="eastAsia" w:asciiTheme="minorEastAsia" w:hAnsiTheme="minorEastAsia" w:eastAsiaTheme="minorEastAsia" w:cstheme="minorEastAsia"/>
          <w:sz w:val="30"/>
          <w:szCs w:val="30"/>
          <w:lang w:val="en-US" w:eastAsia="zh-CN"/>
        </w:rPr>
        <w:t>10</w:t>
      </w:r>
      <w:r>
        <w:rPr>
          <w:rFonts w:hint="eastAsia" w:asciiTheme="minorEastAsia" w:hAnsiTheme="minorEastAsia" w:eastAsiaTheme="minorEastAsia" w:cstheme="minorEastAsia"/>
          <w:sz w:val="30"/>
          <w:szCs w:val="30"/>
        </w:rPr>
        <w:t>月</w:t>
      </w:r>
      <w:r>
        <w:rPr>
          <w:rFonts w:hint="eastAsia" w:asciiTheme="minorEastAsia" w:hAnsiTheme="minorEastAsia" w:eastAsiaTheme="minorEastAsia" w:cstheme="minorEastAsia"/>
          <w:sz w:val="30"/>
          <w:szCs w:val="30"/>
          <w:lang w:val="en-US" w:eastAsia="zh-CN"/>
        </w:rPr>
        <w:t>28</w:t>
      </w:r>
      <w:r>
        <w:rPr>
          <w:rFonts w:hint="eastAsia" w:asciiTheme="minorEastAsia" w:hAnsiTheme="minorEastAsia" w:eastAsiaTheme="minorEastAsia" w:cstheme="minorEastAsia"/>
          <w:sz w:val="30"/>
          <w:szCs w:val="30"/>
        </w:rPr>
        <w:t>日</w:t>
      </w:r>
    </w:p>
    <w:p w14:paraId="57B2636F">
      <w:pPr>
        <w:bidi w:val="0"/>
        <w:ind w:firstLine="300" w:firstLineChars="100"/>
        <w:rPr>
          <w:rFonts w:hint="eastAsia" w:asciiTheme="minorEastAsia" w:hAnsiTheme="minorEastAsia" w:eastAsiaTheme="minorEastAsia" w:cstheme="minorEastAsia"/>
          <w:sz w:val="30"/>
          <w:szCs w:val="30"/>
          <w:lang w:val="en-US" w:eastAsia="zh-CN"/>
        </w:rPr>
      </w:pPr>
    </w:p>
    <w:p w14:paraId="7373DD03">
      <w:pPr>
        <w:bidi w:val="0"/>
        <w:ind w:firstLine="300" w:firstLineChars="100"/>
        <w:rPr>
          <w:rFonts w:hint="eastAsia" w:asciiTheme="minorEastAsia" w:hAnsiTheme="minorEastAsia" w:eastAsiaTheme="minorEastAsia" w:cstheme="minorEastAsia"/>
          <w:sz w:val="30"/>
          <w:szCs w:val="30"/>
          <w:lang w:val="en-US" w:eastAsia="zh-CN"/>
        </w:rPr>
      </w:pPr>
    </w:p>
    <w:p w14:paraId="3922B9A5">
      <w:pPr>
        <w:bidi w:val="0"/>
        <w:ind w:firstLine="300" w:firstLineChars="10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验收组织部门</w:t>
      </w:r>
      <w:r>
        <w:rPr>
          <w:rFonts w:hint="default" w:asciiTheme="minorEastAsia" w:hAnsiTheme="minorEastAsia" w:eastAsiaTheme="minorEastAsia" w:cstheme="minorEastAsia"/>
          <w:sz w:val="30"/>
          <w:szCs w:val="30"/>
          <w:lang w:val="en-US" w:eastAsia="zh-CN"/>
        </w:rPr>
        <w:t>:</w:t>
      </w:r>
      <w:bookmarkStart w:id="0" w:name="_GoBack"/>
      <w:bookmarkEnd w:id="0"/>
      <w:r>
        <w:rPr>
          <w:rFonts w:hint="eastAsia" w:asciiTheme="minorEastAsia" w:hAnsiTheme="minorEastAsia" w:eastAsiaTheme="minorEastAsia" w:cstheme="minorEastAsia"/>
          <w:sz w:val="30"/>
          <w:szCs w:val="30"/>
          <w:lang w:val="en-US" w:eastAsia="zh-CN"/>
        </w:rPr>
        <w:t>大兴安岭地区行政公署自然资源局</w:t>
      </w:r>
    </w:p>
    <w:p w14:paraId="532F3CB9">
      <w:pPr>
        <w:bidi w:val="0"/>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验</w:t>
      </w:r>
      <w:r>
        <w:rPr>
          <w:rFonts w:hint="eastAsia" w:asciiTheme="minorEastAsia" w:hAnsiTheme="minorEastAsia" w:eastAsiaTheme="minorEastAsia" w:cstheme="minorEastAsia"/>
          <w:sz w:val="30"/>
          <w:szCs w:val="30"/>
          <w:lang w:val="en-US" w:eastAsia="zh-CN"/>
        </w:rPr>
        <w:t xml:space="preserve"> 收 </w:t>
      </w:r>
      <w:r>
        <w:rPr>
          <w:rFonts w:hint="eastAsia" w:asciiTheme="minorEastAsia" w:hAnsiTheme="minorEastAsia" w:eastAsiaTheme="minorEastAsia" w:cstheme="minorEastAsia"/>
          <w:sz w:val="30"/>
          <w:szCs w:val="30"/>
        </w:rPr>
        <w:t>日</w:t>
      </w:r>
      <w:r>
        <w:rPr>
          <w:rFonts w:hint="eastAsia" w:asciiTheme="minorEastAsia" w:hAnsiTheme="minorEastAsia" w:eastAsiaTheme="minorEastAsia" w:cstheme="minorEastAsia"/>
          <w:sz w:val="30"/>
          <w:szCs w:val="30"/>
          <w:lang w:val="en-US" w:eastAsia="zh-CN"/>
        </w:rPr>
        <w:t xml:space="preserve"> </w:t>
      </w:r>
      <w:r>
        <w:rPr>
          <w:rFonts w:hint="eastAsia" w:asciiTheme="minorEastAsia" w:hAnsiTheme="minorEastAsia" w:eastAsiaTheme="minorEastAsia" w:cstheme="minorEastAsia"/>
          <w:sz w:val="30"/>
          <w:szCs w:val="30"/>
        </w:rPr>
        <w:t>期</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eastAsia="zh-CN"/>
        </w:rPr>
        <w:t>2024</w:t>
      </w:r>
      <w:r>
        <w:rPr>
          <w:rFonts w:hint="eastAsia" w:asciiTheme="minorEastAsia" w:hAnsiTheme="minorEastAsia" w:eastAsiaTheme="minorEastAsia" w:cstheme="minorEastAsia"/>
          <w:sz w:val="30"/>
          <w:szCs w:val="30"/>
        </w:rPr>
        <w:t>年</w:t>
      </w:r>
      <w:r>
        <w:rPr>
          <w:rFonts w:hint="eastAsia" w:asciiTheme="minorEastAsia" w:hAnsiTheme="minorEastAsia" w:eastAsiaTheme="minorEastAsia" w:cstheme="minorEastAsia"/>
          <w:sz w:val="30"/>
          <w:szCs w:val="30"/>
          <w:lang w:val="en-US" w:eastAsia="zh-CN"/>
        </w:rPr>
        <w:t>9</w:t>
      </w:r>
      <w:r>
        <w:rPr>
          <w:rFonts w:hint="eastAsia" w:asciiTheme="minorEastAsia" w:hAnsiTheme="minorEastAsia" w:eastAsiaTheme="minorEastAsia" w:cstheme="minorEastAsia"/>
          <w:sz w:val="30"/>
          <w:szCs w:val="30"/>
        </w:rPr>
        <w:t>月</w:t>
      </w:r>
      <w:r>
        <w:rPr>
          <w:rFonts w:hint="eastAsia" w:asciiTheme="minorEastAsia" w:hAnsiTheme="minorEastAsia" w:eastAsiaTheme="minorEastAsia" w:cstheme="minorEastAsia"/>
          <w:sz w:val="30"/>
          <w:szCs w:val="30"/>
          <w:lang w:val="en-US" w:eastAsia="zh-CN"/>
        </w:rPr>
        <w:t>20</w:t>
      </w:r>
      <w:r>
        <w:rPr>
          <w:rFonts w:hint="eastAsia" w:asciiTheme="minorEastAsia" w:hAnsiTheme="minorEastAsia" w:eastAsiaTheme="minorEastAsia" w:cstheme="minorEastAsia"/>
          <w:sz w:val="30"/>
          <w:szCs w:val="30"/>
        </w:rPr>
        <w:t>日</w:t>
      </w:r>
    </w:p>
    <w:p w14:paraId="161AC728">
      <w:pPr>
        <w:bidi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32"/>
          <w:szCs w:val="32"/>
        </w:rPr>
        <w:t>    </w:t>
      </w:r>
    </w:p>
    <w:tbl>
      <w:tblPr>
        <w:tblStyle w:val="8"/>
        <w:tblW w:w="8780"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840"/>
        <w:gridCol w:w="1980"/>
        <w:gridCol w:w="3360"/>
        <w:gridCol w:w="1280"/>
        <w:gridCol w:w="1320"/>
      </w:tblGrid>
      <w:tr w14:paraId="1B623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28" w:hRule="atLeast"/>
        </w:trPr>
        <w:tc>
          <w:tcPr>
            <w:tcW w:w="8780" w:type="dxa"/>
            <w:gridSpan w:val="5"/>
            <w:tcBorders>
              <w:tl2br w:val="nil"/>
              <w:tr2bl w:val="nil"/>
            </w:tcBorders>
            <w:shd w:val="clear" w:color="auto" w:fill="FFFFFF"/>
            <w:noWrap w:val="0"/>
            <w:tcMar>
              <w:top w:w="12" w:type="dxa"/>
              <w:left w:w="12" w:type="dxa"/>
              <w:bottom w:w="0" w:type="dxa"/>
              <w:right w:w="12" w:type="dxa"/>
            </w:tcMar>
            <w:vAlign w:val="center"/>
          </w:tcPr>
          <w:p w14:paraId="4008D760">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一、项目基本情况</w:t>
            </w:r>
          </w:p>
        </w:tc>
      </w:tr>
      <w:tr w14:paraId="4C6B9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743" w:hRule="atLeast"/>
        </w:trPr>
        <w:tc>
          <w:tcPr>
            <w:tcW w:w="2820" w:type="dxa"/>
            <w:gridSpan w:val="2"/>
            <w:tcBorders>
              <w:tl2br w:val="nil"/>
              <w:tr2bl w:val="nil"/>
            </w:tcBorders>
            <w:shd w:val="clear" w:color="auto" w:fill="FFFFFF"/>
            <w:noWrap w:val="0"/>
            <w:tcMar>
              <w:top w:w="12" w:type="dxa"/>
              <w:left w:w="12" w:type="dxa"/>
              <w:bottom w:w="0" w:type="dxa"/>
              <w:right w:w="12" w:type="dxa"/>
            </w:tcMar>
            <w:vAlign w:val="center"/>
          </w:tcPr>
          <w:p w14:paraId="2345309D">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项目名称</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24EF232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大兴安岭呼中区第二采石场、桥头采石场、呼源镇采石场三处历史遗留矿山生态修复治理</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713D0E51">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项目地址</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13EB9DE9">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呼中镇</w:t>
            </w:r>
          </w:p>
          <w:p w14:paraId="433656ED">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呼源镇</w:t>
            </w:r>
          </w:p>
        </w:tc>
      </w:tr>
      <w:tr w14:paraId="53175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2820" w:type="dxa"/>
            <w:gridSpan w:val="2"/>
            <w:tcBorders>
              <w:tl2br w:val="nil"/>
              <w:tr2bl w:val="nil"/>
            </w:tcBorders>
            <w:shd w:val="clear" w:color="auto" w:fill="FFFFFF"/>
            <w:noWrap w:val="0"/>
            <w:tcMar>
              <w:top w:w="12" w:type="dxa"/>
              <w:left w:w="12" w:type="dxa"/>
              <w:bottom w:w="0" w:type="dxa"/>
              <w:right w:w="12" w:type="dxa"/>
            </w:tcMar>
            <w:vAlign w:val="center"/>
          </w:tcPr>
          <w:p w14:paraId="33C564B7">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项目类型</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42BB72C7">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工程修复</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61BCCF76">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项目决算</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0B5E407C">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91.17万元</w:t>
            </w:r>
          </w:p>
        </w:tc>
      </w:tr>
      <w:tr w14:paraId="68F0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840" w:type="dxa"/>
            <w:vMerge w:val="restart"/>
            <w:tcBorders>
              <w:tl2br w:val="nil"/>
              <w:tr2bl w:val="nil"/>
            </w:tcBorders>
            <w:shd w:val="clear" w:color="auto" w:fill="FFFFFF"/>
            <w:noWrap w:val="0"/>
            <w:tcMar>
              <w:top w:w="12" w:type="dxa"/>
              <w:left w:w="12" w:type="dxa"/>
              <w:bottom w:w="0" w:type="dxa"/>
              <w:right w:w="12" w:type="dxa"/>
            </w:tcMar>
            <w:vAlign w:val="center"/>
          </w:tcPr>
          <w:p w14:paraId="04E7ECCB">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参</w:t>
            </w:r>
            <w:r>
              <w:rPr>
                <w:rFonts w:hint="eastAsia" w:asciiTheme="minorEastAsia" w:hAnsiTheme="minorEastAsia" w:eastAsiaTheme="minorEastAsia" w:cstheme="minorEastAsia"/>
                <w:b w:val="0"/>
                <w:bCs w:val="0"/>
                <w:color w:val="auto"/>
                <w:kern w:val="2"/>
                <w:sz w:val="28"/>
                <w:szCs w:val="28"/>
                <w:lang w:val="en-US" w:eastAsia="zh-CN" w:bidi="ar-SA"/>
              </w:rPr>
              <w:br w:type="textWrapping"/>
            </w:r>
            <w:r>
              <w:rPr>
                <w:rFonts w:hint="eastAsia" w:asciiTheme="minorEastAsia" w:hAnsiTheme="minorEastAsia" w:eastAsiaTheme="minorEastAsia" w:cstheme="minorEastAsia"/>
                <w:b w:val="0"/>
                <w:bCs w:val="0"/>
                <w:color w:val="auto"/>
                <w:kern w:val="2"/>
                <w:sz w:val="28"/>
                <w:szCs w:val="28"/>
                <w:lang w:val="en-US" w:eastAsia="zh-CN" w:bidi="ar-SA"/>
              </w:rPr>
              <w:t>建</w:t>
            </w:r>
            <w:r>
              <w:rPr>
                <w:rFonts w:hint="eastAsia" w:asciiTheme="minorEastAsia" w:hAnsiTheme="minorEastAsia" w:eastAsiaTheme="minorEastAsia" w:cstheme="minorEastAsia"/>
                <w:b w:val="0"/>
                <w:bCs w:val="0"/>
                <w:color w:val="auto"/>
                <w:kern w:val="2"/>
                <w:sz w:val="28"/>
                <w:szCs w:val="28"/>
                <w:lang w:val="en-US" w:eastAsia="zh-CN" w:bidi="ar-SA"/>
              </w:rPr>
              <w:br w:type="textWrapping"/>
            </w:r>
            <w:r>
              <w:rPr>
                <w:rFonts w:hint="eastAsia" w:asciiTheme="minorEastAsia" w:hAnsiTheme="minorEastAsia" w:eastAsiaTheme="minorEastAsia" w:cstheme="minorEastAsia"/>
                <w:b w:val="0"/>
                <w:bCs w:val="0"/>
                <w:color w:val="auto"/>
                <w:kern w:val="2"/>
                <w:sz w:val="28"/>
                <w:szCs w:val="28"/>
                <w:lang w:val="en-US" w:eastAsia="zh-CN" w:bidi="ar-SA"/>
              </w:rPr>
              <w:t>单</w:t>
            </w:r>
            <w:r>
              <w:rPr>
                <w:rFonts w:hint="eastAsia" w:asciiTheme="minorEastAsia" w:hAnsiTheme="minorEastAsia" w:eastAsiaTheme="minorEastAsia" w:cstheme="minorEastAsia"/>
                <w:b w:val="0"/>
                <w:bCs w:val="0"/>
                <w:color w:val="auto"/>
                <w:kern w:val="2"/>
                <w:sz w:val="28"/>
                <w:szCs w:val="28"/>
                <w:lang w:val="en-US" w:eastAsia="zh-CN" w:bidi="ar-SA"/>
              </w:rPr>
              <w:br w:type="textWrapping"/>
            </w:r>
            <w:r>
              <w:rPr>
                <w:rFonts w:hint="eastAsia" w:asciiTheme="minorEastAsia" w:hAnsiTheme="minorEastAsia" w:eastAsiaTheme="minorEastAsia" w:cstheme="minorEastAsia"/>
                <w:b w:val="0"/>
                <w:bCs w:val="0"/>
                <w:color w:val="auto"/>
                <w:kern w:val="2"/>
                <w:sz w:val="28"/>
                <w:szCs w:val="28"/>
                <w:lang w:val="en-US" w:eastAsia="zh-CN" w:bidi="ar-SA"/>
              </w:rPr>
              <w:t>位</w:t>
            </w:r>
            <w:r>
              <w:rPr>
                <w:rFonts w:hint="eastAsia" w:asciiTheme="minorEastAsia" w:hAnsiTheme="minorEastAsia" w:eastAsiaTheme="minorEastAsia" w:cstheme="minorEastAsia"/>
                <w:b w:val="0"/>
                <w:bCs w:val="0"/>
                <w:color w:val="auto"/>
                <w:kern w:val="2"/>
                <w:sz w:val="28"/>
                <w:szCs w:val="28"/>
                <w:lang w:val="en-US" w:eastAsia="zh-CN" w:bidi="ar-SA"/>
              </w:rPr>
              <w:br w:type="textWrapping"/>
            </w:r>
            <w:r>
              <w:rPr>
                <w:rFonts w:hint="eastAsia" w:asciiTheme="minorEastAsia" w:hAnsiTheme="minorEastAsia" w:eastAsiaTheme="minorEastAsia" w:cstheme="minorEastAsia"/>
                <w:b w:val="0"/>
                <w:bCs w:val="0"/>
                <w:color w:val="auto"/>
                <w:kern w:val="2"/>
                <w:sz w:val="28"/>
                <w:szCs w:val="28"/>
                <w:lang w:val="en-US" w:eastAsia="zh-CN" w:bidi="ar-SA"/>
              </w:rPr>
              <w:t>及</w:t>
            </w:r>
            <w:r>
              <w:rPr>
                <w:rFonts w:hint="eastAsia" w:asciiTheme="minorEastAsia" w:hAnsiTheme="minorEastAsia" w:eastAsiaTheme="minorEastAsia" w:cstheme="minorEastAsia"/>
                <w:b w:val="0"/>
                <w:bCs w:val="0"/>
                <w:color w:val="auto"/>
                <w:kern w:val="2"/>
                <w:sz w:val="28"/>
                <w:szCs w:val="28"/>
                <w:lang w:val="en-US" w:eastAsia="zh-CN" w:bidi="ar-SA"/>
              </w:rPr>
              <w:br w:type="textWrapping"/>
            </w:r>
            <w:r>
              <w:rPr>
                <w:rFonts w:hint="eastAsia" w:asciiTheme="minorEastAsia" w:hAnsiTheme="minorEastAsia" w:eastAsiaTheme="minorEastAsia" w:cstheme="minorEastAsia"/>
                <w:b w:val="0"/>
                <w:bCs w:val="0"/>
                <w:color w:val="auto"/>
                <w:kern w:val="2"/>
                <w:sz w:val="28"/>
                <w:szCs w:val="28"/>
                <w:lang w:val="en-US" w:eastAsia="zh-CN" w:bidi="ar-SA"/>
              </w:rPr>
              <w:t>资</w:t>
            </w:r>
            <w:r>
              <w:rPr>
                <w:rFonts w:hint="eastAsia" w:asciiTheme="minorEastAsia" w:hAnsiTheme="minorEastAsia" w:eastAsiaTheme="minorEastAsia" w:cstheme="minorEastAsia"/>
                <w:b w:val="0"/>
                <w:bCs w:val="0"/>
                <w:color w:val="auto"/>
                <w:kern w:val="2"/>
                <w:sz w:val="28"/>
                <w:szCs w:val="28"/>
                <w:lang w:val="en-US" w:eastAsia="zh-CN" w:bidi="ar-SA"/>
              </w:rPr>
              <w:br w:type="textWrapping"/>
            </w:r>
            <w:r>
              <w:rPr>
                <w:rFonts w:hint="eastAsia" w:asciiTheme="minorEastAsia" w:hAnsiTheme="minorEastAsia" w:eastAsiaTheme="minorEastAsia" w:cstheme="minorEastAsia"/>
                <w:b w:val="0"/>
                <w:bCs w:val="0"/>
                <w:color w:val="auto"/>
                <w:kern w:val="2"/>
                <w:sz w:val="28"/>
                <w:szCs w:val="28"/>
                <w:lang w:val="en-US" w:eastAsia="zh-CN" w:bidi="ar-SA"/>
              </w:rPr>
              <w:t>质</w:t>
            </w:r>
          </w:p>
        </w:tc>
        <w:tc>
          <w:tcPr>
            <w:tcW w:w="1980" w:type="dxa"/>
            <w:tcBorders>
              <w:tl2br w:val="nil"/>
              <w:tr2bl w:val="nil"/>
            </w:tcBorders>
            <w:shd w:val="clear" w:color="auto" w:fill="FFFFFF"/>
            <w:noWrap w:val="0"/>
            <w:tcMar>
              <w:top w:w="12" w:type="dxa"/>
              <w:left w:w="12" w:type="dxa"/>
              <w:bottom w:w="0" w:type="dxa"/>
              <w:right w:w="12" w:type="dxa"/>
            </w:tcMar>
            <w:vAlign w:val="center"/>
          </w:tcPr>
          <w:p w14:paraId="02C1587B">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单  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33A60050">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名  称</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08984E88">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资  质</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65E3EA70">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检查情况</w:t>
            </w:r>
          </w:p>
        </w:tc>
      </w:tr>
      <w:tr w14:paraId="0833F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noWrap w:val="0"/>
            <w:tcMar>
              <w:top w:w="12" w:type="dxa"/>
              <w:left w:w="12" w:type="dxa"/>
              <w:bottom w:w="0" w:type="dxa"/>
              <w:right w:w="12" w:type="dxa"/>
            </w:tcMar>
            <w:vAlign w:val="center"/>
          </w:tcPr>
          <w:p w14:paraId="2A53FC78">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980" w:type="dxa"/>
            <w:tcBorders>
              <w:tl2br w:val="nil"/>
              <w:tr2bl w:val="nil"/>
            </w:tcBorders>
            <w:shd w:val="clear" w:color="auto" w:fill="FFFFFF"/>
            <w:noWrap w:val="0"/>
            <w:tcMar>
              <w:top w:w="12" w:type="dxa"/>
              <w:left w:w="12" w:type="dxa"/>
              <w:bottom w:w="0" w:type="dxa"/>
              <w:right w:w="12" w:type="dxa"/>
            </w:tcMar>
            <w:vAlign w:val="center"/>
          </w:tcPr>
          <w:p w14:paraId="7DF72897">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项目承担单位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5815BBB4">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呼中区自然资源局</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15C33E63">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320" w:type="dxa"/>
            <w:tcBorders>
              <w:tl2br w:val="nil"/>
              <w:tr2bl w:val="nil"/>
            </w:tcBorders>
            <w:shd w:val="clear" w:color="auto" w:fill="FFFFFF"/>
            <w:noWrap w:val="0"/>
            <w:tcMar>
              <w:top w:w="12" w:type="dxa"/>
              <w:left w:w="12" w:type="dxa"/>
              <w:bottom w:w="0" w:type="dxa"/>
              <w:right w:w="12" w:type="dxa"/>
            </w:tcMar>
            <w:vAlign w:val="center"/>
          </w:tcPr>
          <w:p w14:paraId="433C5F2E">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r>
      <w:tr w14:paraId="1AE08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noWrap w:val="0"/>
            <w:tcMar>
              <w:top w:w="12" w:type="dxa"/>
              <w:left w:w="12" w:type="dxa"/>
              <w:bottom w:w="0" w:type="dxa"/>
              <w:right w:w="12" w:type="dxa"/>
            </w:tcMar>
            <w:vAlign w:val="center"/>
          </w:tcPr>
          <w:p w14:paraId="7205BC39">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980" w:type="dxa"/>
            <w:tcBorders>
              <w:tl2br w:val="nil"/>
              <w:tr2bl w:val="nil"/>
            </w:tcBorders>
            <w:shd w:val="clear" w:color="auto" w:fill="FFFFFF"/>
            <w:noWrap w:val="0"/>
            <w:tcMar>
              <w:top w:w="12" w:type="dxa"/>
              <w:left w:w="12" w:type="dxa"/>
              <w:bottom w:w="0" w:type="dxa"/>
              <w:right w:w="12" w:type="dxa"/>
            </w:tcMar>
            <w:vAlign w:val="center"/>
          </w:tcPr>
          <w:p w14:paraId="22FA9AAC">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方案编制单位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2C32B459">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黑龙江翊铭测绘有限公司</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1949DA49">
            <w:pPr>
              <w:keepNext w:val="0"/>
              <w:keepLines w:val="0"/>
              <w:pageBreakBefore w:val="0"/>
              <w:widowControl w:val="0"/>
              <w:kinsoku/>
              <w:wordWrap/>
              <w:overflowPunct/>
              <w:topLinePunct w:val="0"/>
              <w:autoSpaceDE/>
              <w:autoSpaceDN/>
              <w:bidi w:val="0"/>
              <w:adjustRightInd w:val="0"/>
              <w:snapToGrid w:val="0"/>
              <w:spacing w:line="192" w:lineRule="auto"/>
              <w:jc w:val="center"/>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sz w:val="28"/>
                <w:szCs w:val="28"/>
                <w:lang w:val="en-US" w:eastAsia="zh-CN"/>
              </w:rPr>
              <w:t>乙级测绘资质</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5B8221E2">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有</w:t>
            </w:r>
          </w:p>
        </w:tc>
      </w:tr>
      <w:tr w14:paraId="443F7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noWrap w:val="0"/>
            <w:tcMar>
              <w:top w:w="12" w:type="dxa"/>
              <w:left w:w="12" w:type="dxa"/>
              <w:bottom w:w="0" w:type="dxa"/>
              <w:right w:w="12" w:type="dxa"/>
            </w:tcMar>
            <w:vAlign w:val="center"/>
          </w:tcPr>
          <w:p w14:paraId="4856A9E6">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980" w:type="dxa"/>
            <w:tcBorders>
              <w:tl2br w:val="nil"/>
              <w:tr2bl w:val="nil"/>
            </w:tcBorders>
            <w:shd w:val="clear" w:color="auto" w:fill="FFFFFF"/>
            <w:noWrap w:val="0"/>
            <w:tcMar>
              <w:top w:w="12" w:type="dxa"/>
              <w:left w:w="12" w:type="dxa"/>
              <w:bottom w:w="0" w:type="dxa"/>
              <w:right w:w="12" w:type="dxa"/>
            </w:tcMar>
            <w:vAlign w:val="center"/>
          </w:tcPr>
          <w:p w14:paraId="2FCC16F6">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勘察单位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21E2C7FE">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黑龙江翊铭测绘有限公司</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1CCE41EE">
            <w:pPr>
              <w:keepNext w:val="0"/>
              <w:keepLines w:val="0"/>
              <w:pageBreakBefore w:val="0"/>
              <w:widowControl w:val="0"/>
              <w:kinsoku/>
              <w:wordWrap/>
              <w:overflowPunct/>
              <w:topLinePunct w:val="0"/>
              <w:autoSpaceDE/>
              <w:autoSpaceDN/>
              <w:bidi w:val="0"/>
              <w:adjustRightInd w:val="0"/>
              <w:snapToGrid w:val="0"/>
              <w:spacing w:line="192" w:lineRule="auto"/>
              <w:jc w:val="center"/>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sz w:val="28"/>
                <w:szCs w:val="28"/>
                <w:lang w:val="en-US" w:eastAsia="zh-CN"/>
              </w:rPr>
              <w:t>乙级测绘资质</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3A4F7952">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有</w:t>
            </w:r>
          </w:p>
        </w:tc>
      </w:tr>
      <w:tr w14:paraId="5530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noWrap w:val="0"/>
            <w:tcMar>
              <w:top w:w="12" w:type="dxa"/>
              <w:left w:w="12" w:type="dxa"/>
              <w:bottom w:w="0" w:type="dxa"/>
              <w:right w:w="12" w:type="dxa"/>
            </w:tcMar>
            <w:vAlign w:val="center"/>
          </w:tcPr>
          <w:p w14:paraId="1777212D">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980" w:type="dxa"/>
            <w:tcBorders>
              <w:tl2br w:val="nil"/>
              <w:tr2bl w:val="nil"/>
            </w:tcBorders>
            <w:shd w:val="clear" w:color="auto" w:fill="FFFFFF"/>
            <w:noWrap w:val="0"/>
            <w:tcMar>
              <w:top w:w="12" w:type="dxa"/>
              <w:left w:w="12" w:type="dxa"/>
              <w:bottom w:w="0" w:type="dxa"/>
              <w:right w:w="12" w:type="dxa"/>
            </w:tcMar>
            <w:vAlign w:val="center"/>
          </w:tcPr>
          <w:p w14:paraId="4E9A2C78">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设计单位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301F6241">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黑龙江省鹏翔地质测绘有限责任公司</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23315F49">
            <w:pPr>
              <w:keepNext w:val="0"/>
              <w:keepLines w:val="0"/>
              <w:pageBreakBefore w:val="0"/>
              <w:widowControl w:val="0"/>
              <w:kinsoku/>
              <w:wordWrap/>
              <w:overflowPunct/>
              <w:topLinePunct w:val="0"/>
              <w:autoSpaceDE/>
              <w:autoSpaceDN/>
              <w:bidi w:val="0"/>
              <w:adjustRightInd w:val="0"/>
              <w:snapToGrid w:val="0"/>
              <w:spacing w:line="192" w:lineRule="auto"/>
              <w:jc w:val="center"/>
              <w:textAlignment w:val="auto"/>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sz w:val="28"/>
                <w:szCs w:val="28"/>
                <w:lang w:val="en-US" w:eastAsia="zh-CN"/>
              </w:rPr>
              <w:t>乙级测绘资质</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13060F17">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有</w:t>
            </w:r>
          </w:p>
        </w:tc>
      </w:tr>
      <w:tr w14:paraId="31147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808" w:hRule="atLeast"/>
        </w:trPr>
        <w:tc>
          <w:tcPr>
            <w:tcW w:w="840" w:type="dxa"/>
            <w:vMerge w:val="continue"/>
            <w:tcBorders>
              <w:tl2br w:val="nil"/>
              <w:tr2bl w:val="nil"/>
            </w:tcBorders>
            <w:shd w:val="clear" w:color="auto" w:fill="FFFFFF"/>
            <w:noWrap w:val="0"/>
            <w:tcMar>
              <w:top w:w="12" w:type="dxa"/>
              <w:left w:w="12" w:type="dxa"/>
              <w:bottom w:w="0" w:type="dxa"/>
              <w:right w:w="12" w:type="dxa"/>
            </w:tcMar>
            <w:vAlign w:val="center"/>
          </w:tcPr>
          <w:p w14:paraId="6EE4FAEB">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980" w:type="dxa"/>
            <w:tcBorders>
              <w:tl2br w:val="nil"/>
              <w:tr2bl w:val="nil"/>
            </w:tcBorders>
            <w:shd w:val="clear" w:color="auto" w:fill="FFFFFF"/>
            <w:noWrap w:val="0"/>
            <w:tcMar>
              <w:top w:w="12" w:type="dxa"/>
              <w:left w:w="12" w:type="dxa"/>
              <w:bottom w:w="0" w:type="dxa"/>
              <w:right w:w="12" w:type="dxa"/>
            </w:tcMar>
            <w:vAlign w:val="center"/>
          </w:tcPr>
          <w:p w14:paraId="4441C6A3">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施工单位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535C92D5">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大兴安岭欣伟机械租赁有限公司</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78570810">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320" w:type="dxa"/>
            <w:tcBorders>
              <w:tl2br w:val="nil"/>
              <w:tr2bl w:val="nil"/>
            </w:tcBorders>
            <w:shd w:val="clear" w:color="auto" w:fill="FFFFFF"/>
            <w:noWrap w:val="0"/>
            <w:tcMar>
              <w:top w:w="12" w:type="dxa"/>
              <w:left w:w="12" w:type="dxa"/>
              <w:bottom w:w="0" w:type="dxa"/>
              <w:right w:w="12" w:type="dxa"/>
            </w:tcMar>
            <w:vAlign w:val="center"/>
          </w:tcPr>
          <w:p w14:paraId="0C49CDE7">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r>
      <w:tr w14:paraId="4F5EE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718" w:hRule="atLeast"/>
        </w:trPr>
        <w:tc>
          <w:tcPr>
            <w:tcW w:w="840" w:type="dxa"/>
            <w:vMerge w:val="continue"/>
            <w:tcBorders>
              <w:tl2br w:val="nil"/>
              <w:tr2bl w:val="nil"/>
            </w:tcBorders>
            <w:shd w:val="clear" w:color="auto" w:fill="FFFFFF"/>
            <w:noWrap w:val="0"/>
            <w:tcMar>
              <w:top w:w="12" w:type="dxa"/>
              <w:left w:w="12" w:type="dxa"/>
              <w:bottom w:w="0" w:type="dxa"/>
              <w:right w:w="12" w:type="dxa"/>
            </w:tcMar>
            <w:vAlign w:val="center"/>
          </w:tcPr>
          <w:p w14:paraId="769969EF">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p>
        </w:tc>
        <w:tc>
          <w:tcPr>
            <w:tcW w:w="1980" w:type="dxa"/>
            <w:tcBorders>
              <w:tl2br w:val="nil"/>
              <w:tr2bl w:val="nil"/>
            </w:tcBorders>
            <w:shd w:val="clear" w:color="auto" w:fill="FFFFFF"/>
            <w:noWrap w:val="0"/>
            <w:tcMar>
              <w:top w:w="12" w:type="dxa"/>
              <w:left w:w="12" w:type="dxa"/>
              <w:bottom w:w="0" w:type="dxa"/>
              <w:right w:w="12" w:type="dxa"/>
            </w:tcMar>
            <w:vAlign w:val="center"/>
          </w:tcPr>
          <w:p w14:paraId="3EAD90FB">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监理单位</w:t>
            </w:r>
          </w:p>
        </w:tc>
        <w:tc>
          <w:tcPr>
            <w:tcW w:w="3360" w:type="dxa"/>
            <w:tcBorders>
              <w:tl2br w:val="nil"/>
              <w:tr2bl w:val="nil"/>
            </w:tcBorders>
            <w:shd w:val="clear" w:color="auto" w:fill="FFFFFF"/>
            <w:noWrap w:val="0"/>
            <w:tcMar>
              <w:top w:w="12" w:type="dxa"/>
              <w:left w:w="12" w:type="dxa"/>
              <w:bottom w:w="0" w:type="dxa"/>
              <w:right w:w="12" w:type="dxa"/>
            </w:tcMar>
            <w:vAlign w:val="center"/>
          </w:tcPr>
          <w:p w14:paraId="64E03077">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四川同创建设工程管理有限公司</w:t>
            </w:r>
          </w:p>
        </w:tc>
        <w:tc>
          <w:tcPr>
            <w:tcW w:w="1280" w:type="dxa"/>
            <w:tcBorders>
              <w:tl2br w:val="nil"/>
              <w:tr2bl w:val="nil"/>
            </w:tcBorders>
            <w:shd w:val="clear" w:color="auto" w:fill="FFFFFF"/>
            <w:noWrap w:val="0"/>
            <w:tcMar>
              <w:top w:w="12" w:type="dxa"/>
              <w:left w:w="12" w:type="dxa"/>
              <w:bottom w:w="0" w:type="dxa"/>
              <w:right w:w="12" w:type="dxa"/>
            </w:tcMar>
            <w:vAlign w:val="center"/>
          </w:tcPr>
          <w:p w14:paraId="5C326403">
            <w:pPr>
              <w:keepNext w:val="0"/>
              <w:keepLines w:val="0"/>
              <w:pageBreakBefore w:val="0"/>
              <w:widowControl w:val="0"/>
              <w:kinsoku/>
              <w:wordWrap/>
              <w:overflowPunct/>
              <w:topLinePunct w:val="0"/>
              <w:autoSpaceDE/>
              <w:autoSpaceDN/>
              <w:bidi w:val="0"/>
              <w:adjustRightInd w:val="0"/>
              <w:snapToGrid w:val="0"/>
              <w:spacing w:line="192" w:lineRule="auto"/>
              <w:jc w:val="center"/>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sz w:val="28"/>
                <w:szCs w:val="28"/>
                <w:lang w:eastAsia="zh-CN"/>
              </w:rPr>
              <w:t>工程监理综合资质</w:t>
            </w:r>
          </w:p>
        </w:tc>
        <w:tc>
          <w:tcPr>
            <w:tcW w:w="1320" w:type="dxa"/>
            <w:tcBorders>
              <w:tl2br w:val="nil"/>
              <w:tr2bl w:val="nil"/>
            </w:tcBorders>
            <w:shd w:val="clear" w:color="auto" w:fill="FFFFFF"/>
            <w:noWrap w:val="0"/>
            <w:tcMar>
              <w:top w:w="12" w:type="dxa"/>
              <w:left w:w="12" w:type="dxa"/>
              <w:bottom w:w="0" w:type="dxa"/>
              <w:right w:w="12" w:type="dxa"/>
            </w:tcMar>
            <w:vAlign w:val="center"/>
          </w:tcPr>
          <w:p w14:paraId="4B8D8051">
            <w:pPr>
              <w:bidi w:val="0"/>
              <w:jc w:val="center"/>
              <w:rPr>
                <w:rFonts w:hint="default"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有</w:t>
            </w:r>
          </w:p>
        </w:tc>
      </w:tr>
      <w:tr w14:paraId="68069D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920" w:hRule="atLeast"/>
        </w:trPr>
        <w:tc>
          <w:tcPr>
            <w:tcW w:w="8780" w:type="dxa"/>
            <w:gridSpan w:val="5"/>
            <w:tcBorders>
              <w:tl2br w:val="nil"/>
              <w:tr2bl w:val="nil"/>
            </w:tcBorders>
            <w:shd w:val="clear" w:color="auto" w:fill="FFFFFF"/>
            <w:noWrap w:val="0"/>
            <w:tcMar>
              <w:top w:w="12" w:type="dxa"/>
              <w:left w:w="12" w:type="dxa"/>
              <w:bottom w:w="0" w:type="dxa"/>
              <w:right w:w="12" w:type="dxa"/>
            </w:tcMar>
            <w:vAlign w:val="center"/>
          </w:tcPr>
          <w:p w14:paraId="39947D55">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二、验收组检查情况</w:t>
            </w:r>
          </w:p>
        </w:tc>
      </w:tr>
      <w:tr w14:paraId="50760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718" w:hRule="atLeast"/>
        </w:trPr>
        <w:tc>
          <w:tcPr>
            <w:tcW w:w="8780" w:type="dxa"/>
            <w:gridSpan w:val="5"/>
            <w:tcBorders>
              <w:tl2br w:val="nil"/>
              <w:tr2bl w:val="nil"/>
            </w:tcBorders>
            <w:shd w:val="clear" w:color="auto" w:fill="FFFFFF"/>
            <w:noWrap w:val="0"/>
            <w:tcMar>
              <w:top w:w="12" w:type="dxa"/>
              <w:left w:w="12" w:type="dxa"/>
              <w:bottom w:w="0" w:type="dxa"/>
              <w:right w:w="12" w:type="dxa"/>
            </w:tcMar>
            <w:vAlign w:val="center"/>
          </w:tcPr>
          <w:p w14:paraId="1C6E12A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val="0"/>
                <w:bCs w:val="0"/>
                <w:color w:val="auto"/>
                <w:kern w:val="2"/>
                <w:sz w:val="28"/>
                <w:szCs w:val="28"/>
                <w:lang w:val="en-US" w:eastAsia="zh-CN" w:bidi="ar-SA"/>
              </w:rPr>
              <w:t>验收组织情况：</w:t>
            </w:r>
          </w:p>
          <w:p w14:paraId="5839B1CA">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auto"/>
                <w:sz w:val="28"/>
                <w:szCs w:val="28"/>
                <w:lang w:val="en-US" w:eastAsia="zh-Hans"/>
              </w:rPr>
            </w:pPr>
            <w:r>
              <w:rPr>
                <w:rFonts w:hint="eastAsia" w:asciiTheme="minorEastAsia" w:hAnsiTheme="minorEastAsia" w:eastAsiaTheme="minorEastAsia" w:cstheme="minorEastAsia"/>
                <w:b w:val="0"/>
                <w:bCs w:val="0"/>
                <w:color w:val="auto"/>
                <w:sz w:val="28"/>
                <w:szCs w:val="28"/>
                <w:lang w:val="en-US" w:eastAsia="zh-Hans"/>
              </w:rPr>
              <w:t>20</w:t>
            </w:r>
            <w:r>
              <w:rPr>
                <w:rFonts w:hint="default" w:asciiTheme="minorEastAsia" w:hAnsiTheme="minorEastAsia" w:eastAsiaTheme="minorEastAsia" w:cstheme="minorEastAsia"/>
                <w:b w:val="0"/>
                <w:bCs w:val="0"/>
                <w:color w:val="auto"/>
                <w:sz w:val="28"/>
                <w:szCs w:val="28"/>
                <w:lang w:val="en-US" w:eastAsia="zh-Hans"/>
              </w:rPr>
              <w:t>2</w:t>
            </w:r>
            <w:r>
              <w:rPr>
                <w:rFonts w:hint="eastAsia" w:asciiTheme="minorEastAsia" w:hAnsiTheme="minorEastAsia" w:eastAsiaTheme="minorEastAsia" w:cstheme="minorEastAsia"/>
                <w:b w:val="0"/>
                <w:bCs w:val="0"/>
                <w:color w:val="auto"/>
                <w:sz w:val="28"/>
                <w:szCs w:val="28"/>
                <w:lang w:val="en-US" w:eastAsia="zh-CN"/>
              </w:rPr>
              <w:t>4</w:t>
            </w:r>
            <w:r>
              <w:rPr>
                <w:rFonts w:hint="eastAsia" w:asciiTheme="minorEastAsia" w:hAnsiTheme="minorEastAsia" w:eastAsiaTheme="minorEastAsia" w:cstheme="minorEastAsia"/>
                <w:b w:val="0"/>
                <w:bCs w:val="0"/>
                <w:color w:val="auto"/>
                <w:sz w:val="28"/>
                <w:szCs w:val="28"/>
                <w:lang w:val="en-US" w:eastAsia="zh-Hans"/>
              </w:rPr>
              <w:t>年</w:t>
            </w:r>
            <w:r>
              <w:rPr>
                <w:rFonts w:hint="eastAsia" w:asciiTheme="minorEastAsia" w:hAnsiTheme="minorEastAsia" w:eastAsiaTheme="minorEastAsia" w:cstheme="minorEastAsia"/>
                <w:b w:val="0"/>
                <w:bCs w:val="0"/>
                <w:color w:val="auto"/>
                <w:sz w:val="28"/>
                <w:szCs w:val="28"/>
                <w:lang w:val="en-US" w:eastAsia="zh-CN"/>
              </w:rPr>
              <w:t>9</w:t>
            </w:r>
            <w:r>
              <w:rPr>
                <w:rFonts w:hint="eastAsia" w:asciiTheme="minorEastAsia" w:hAnsiTheme="minorEastAsia" w:eastAsiaTheme="minorEastAsia" w:cstheme="minorEastAsia"/>
                <w:b w:val="0"/>
                <w:bCs w:val="0"/>
                <w:color w:val="auto"/>
                <w:sz w:val="28"/>
                <w:szCs w:val="28"/>
                <w:lang w:val="en-US" w:eastAsia="zh-Hans"/>
              </w:rPr>
              <w:t>月</w:t>
            </w:r>
            <w:r>
              <w:rPr>
                <w:rFonts w:hint="eastAsia" w:asciiTheme="minorEastAsia" w:hAnsiTheme="minorEastAsia" w:eastAsiaTheme="minorEastAsia" w:cstheme="minorEastAsia"/>
                <w:b w:val="0"/>
                <w:bCs w:val="0"/>
                <w:color w:val="auto"/>
                <w:sz w:val="28"/>
                <w:szCs w:val="28"/>
                <w:lang w:val="en-US" w:eastAsia="zh-CN"/>
              </w:rPr>
              <w:t>20</w:t>
            </w:r>
            <w:r>
              <w:rPr>
                <w:rFonts w:hint="eastAsia" w:asciiTheme="minorEastAsia" w:hAnsiTheme="minorEastAsia" w:eastAsiaTheme="minorEastAsia" w:cstheme="minorEastAsia"/>
                <w:b w:val="0"/>
                <w:bCs w:val="0"/>
                <w:color w:val="auto"/>
                <w:sz w:val="28"/>
                <w:szCs w:val="28"/>
                <w:lang w:val="en-US" w:eastAsia="zh-Hans"/>
              </w:rPr>
              <w:t>日</w:t>
            </w:r>
            <w:r>
              <w:rPr>
                <w:rFonts w:hint="eastAsia" w:asciiTheme="minorEastAsia" w:hAnsiTheme="minorEastAsia" w:eastAsiaTheme="minorEastAsia" w:cstheme="minorEastAsia"/>
                <w:b w:val="0"/>
                <w:bCs w:val="0"/>
                <w:color w:val="auto"/>
                <w:sz w:val="28"/>
                <w:szCs w:val="28"/>
                <w:lang w:val="en-US" w:eastAsia="zh-CN"/>
              </w:rPr>
              <w:t>大兴安岭地区行政公署自然资源局</w:t>
            </w:r>
            <w:r>
              <w:rPr>
                <w:rFonts w:hint="eastAsia" w:asciiTheme="minorEastAsia" w:hAnsiTheme="minorEastAsia" w:eastAsiaTheme="minorEastAsia" w:cstheme="minorEastAsia"/>
                <w:b w:val="0"/>
                <w:bCs w:val="0"/>
                <w:color w:val="auto"/>
                <w:sz w:val="28"/>
                <w:szCs w:val="28"/>
                <w:lang w:val="en-US" w:eastAsia="zh-Hans"/>
              </w:rPr>
              <w:t>组织专家组（名单附后）</w:t>
            </w:r>
            <w:r>
              <w:rPr>
                <w:rFonts w:hint="eastAsia" w:asciiTheme="minorEastAsia" w:hAnsiTheme="minorEastAsia" w:eastAsiaTheme="minorEastAsia" w:cstheme="minorEastAsia"/>
                <w:b w:val="0"/>
                <w:bCs w:val="0"/>
                <w:color w:val="auto"/>
                <w:sz w:val="28"/>
                <w:szCs w:val="28"/>
                <w:lang w:val="en-US" w:eastAsia="zh-CN"/>
              </w:rPr>
              <w:t>在呼中镇，对</w:t>
            </w:r>
            <w:r>
              <w:rPr>
                <w:rFonts w:hint="eastAsia" w:asciiTheme="minorEastAsia" w:hAnsiTheme="minorEastAsia" w:eastAsiaTheme="minorEastAsia" w:cstheme="minorEastAsia"/>
                <w:b w:val="0"/>
                <w:bCs w:val="0"/>
                <w:color w:val="auto"/>
                <w:sz w:val="28"/>
                <w:szCs w:val="28"/>
                <w:lang w:val="en-US" w:eastAsia="zh-Hans"/>
              </w:rPr>
              <w:t>大兴安岭呼中区第二采石场、桥头采石场、呼源镇采石场三处历史遗留矿山生态修复治理</w:t>
            </w:r>
            <w:r>
              <w:rPr>
                <w:rFonts w:hint="eastAsia" w:asciiTheme="minorEastAsia" w:hAnsiTheme="minorEastAsia" w:eastAsiaTheme="minorEastAsia" w:cstheme="minorEastAsia"/>
                <w:b w:val="0"/>
                <w:bCs w:val="0"/>
                <w:color w:val="auto"/>
                <w:sz w:val="28"/>
                <w:szCs w:val="28"/>
                <w:lang w:val="en-US" w:eastAsia="zh-CN"/>
              </w:rPr>
              <w:t>项目进行了验收。</w:t>
            </w:r>
            <w:r>
              <w:rPr>
                <w:rFonts w:hint="eastAsia" w:asciiTheme="minorEastAsia" w:hAnsiTheme="minorEastAsia" w:eastAsiaTheme="minorEastAsia" w:cstheme="minorEastAsia"/>
                <w:b w:val="0"/>
                <w:bCs w:val="0"/>
                <w:color w:val="auto"/>
                <w:sz w:val="28"/>
                <w:szCs w:val="28"/>
                <w:lang w:val="en-US" w:eastAsia="zh-Hans"/>
              </w:rPr>
              <w:t>验收工作依据</w:t>
            </w:r>
            <w:r>
              <w:rPr>
                <w:rFonts w:ascii="Times New Roman" w:hAnsi="Times New Roman"/>
                <w:sz w:val="28"/>
                <w:szCs w:val="28"/>
              </w:rPr>
              <w:t>《自然资源部办公厅关于开展历史遗留矿山图斑变更核查的通知》（2023年3月28日）</w:t>
            </w:r>
            <w:r>
              <w:rPr>
                <w:rFonts w:hint="eastAsia" w:ascii="Times New Roman" w:hAnsi="Times New Roman"/>
                <w:sz w:val="28"/>
                <w:szCs w:val="28"/>
                <w:lang w:val="en-US" w:eastAsia="zh-CN"/>
              </w:rPr>
              <w:t>和</w:t>
            </w:r>
            <w:r>
              <w:rPr>
                <w:rFonts w:hint="eastAsia" w:asciiTheme="minorEastAsia" w:hAnsiTheme="minorEastAsia" w:eastAsiaTheme="minorEastAsia" w:cstheme="minorEastAsia"/>
                <w:b w:val="0"/>
                <w:bCs w:val="0"/>
                <w:color w:val="auto"/>
                <w:sz w:val="28"/>
                <w:szCs w:val="28"/>
                <w:lang w:val="en-US" w:eastAsia="zh-CN"/>
              </w:rPr>
              <w:t>黑龙江省自然资源厅、黑龙江省生态环境厅、黑龙江省林业和草原局文件</w:t>
            </w:r>
            <w:r>
              <w:rPr>
                <w:rFonts w:hint="eastAsia" w:asciiTheme="minorEastAsia" w:hAnsiTheme="minorEastAsia" w:eastAsiaTheme="minorEastAsia" w:cstheme="minorEastAsia"/>
                <w:b w:val="0"/>
                <w:bCs w:val="0"/>
                <w:color w:val="auto"/>
                <w:sz w:val="28"/>
                <w:szCs w:val="28"/>
                <w:lang w:val="en-US" w:eastAsia="zh-Hans"/>
              </w:rPr>
              <w:t>（黑</w:t>
            </w:r>
            <w:r>
              <w:rPr>
                <w:rFonts w:hint="eastAsia" w:asciiTheme="minorEastAsia" w:hAnsiTheme="minorEastAsia" w:eastAsiaTheme="minorEastAsia" w:cstheme="minorEastAsia"/>
                <w:b w:val="0"/>
                <w:bCs w:val="0"/>
                <w:color w:val="auto"/>
                <w:sz w:val="28"/>
                <w:szCs w:val="28"/>
                <w:lang w:val="en-US" w:eastAsia="zh-CN"/>
              </w:rPr>
              <w:t>自然</w:t>
            </w:r>
            <w:r>
              <w:rPr>
                <w:rFonts w:hint="eastAsia" w:asciiTheme="minorEastAsia" w:hAnsiTheme="minorEastAsia" w:eastAsiaTheme="minorEastAsia" w:cstheme="minorEastAsia"/>
                <w:b w:val="0"/>
                <w:bCs w:val="0"/>
                <w:color w:val="auto"/>
                <w:sz w:val="28"/>
                <w:szCs w:val="28"/>
                <w:lang w:val="en-US" w:eastAsia="zh-Hans"/>
              </w:rPr>
              <w:t>资[20</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34</w:t>
            </w:r>
            <w:r>
              <w:rPr>
                <w:rFonts w:hint="eastAsia" w:asciiTheme="minorEastAsia" w:hAnsiTheme="minorEastAsia" w:eastAsiaTheme="minorEastAsia" w:cstheme="minorEastAsia"/>
                <w:b w:val="0"/>
                <w:bCs w:val="0"/>
                <w:color w:val="auto"/>
                <w:sz w:val="28"/>
                <w:szCs w:val="28"/>
                <w:lang w:val="en-US" w:eastAsia="zh-Hans"/>
              </w:rPr>
              <w:t>号）</w:t>
            </w:r>
            <w:r>
              <w:rPr>
                <w:rFonts w:hint="eastAsia" w:asciiTheme="minorEastAsia" w:hAnsiTheme="minorEastAsia" w:eastAsiaTheme="minorEastAsia" w:cstheme="minorEastAsia"/>
                <w:b w:val="0"/>
                <w:bCs w:val="0"/>
                <w:color w:val="auto"/>
                <w:sz w:val="28"/>
                <w:szCs w:val="28"/>
                <w:lang w:val="en-US" w:eastAsia="zh-CN"/>
              </w:rPr>
              <w:t>关于印发《黑龙江省历史遗留矿山生态修复验收管理办法</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试行</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》的</w:t>
            </w:r>
            <w:r>
              <w:rPr>
                <w:rFonts w:hint="eastAsia" w:asciiTheme="minorEastAsia" w:hAnsiTheme="minorEastAsia" w:eastAsiaTheme="minorEastAsia" w:cstheme="minorEastAsia"/>
                <w:b w:val="0"/>
                <w:bCs w:val="0"/>
                <w:color w:val="auto"/>
                <w:sz w:val="28"/>
                <w:szCs w:val="28"/>
                <w:lang w:val="en-US" w:eastAsia="zh-Hans"/>
              </w:rPr>
              <w:t>通知</w:t>
            </w:r>
            <w:r>
              <w:rPr>
                <w:rFonts w:hint="eastAsia" w:asciiTheme="minorEastAsia" w:hAnsiTheme="minorEastAsia" w:eastAsiaTheme="minorEastAsia" w:cstheme="minorEastAsia"/>
                <w:b w:val="0"/>
                <w:bCs w:val="0"/>
                <w:color w:val="auto"/>
                <w:sz w:val="28"/>
                <w:szCs w:val="28"/>
                <w:lang w:val="en-US" w:eastAsia="zh-CN"/>
              </w:rPr>
              <w:t>和《</w:t>
            </w:r>
            <w:r>
              <w:rPr>
                <w:rFonts w:hint="eastAsia" w:asciiTheme="minorEastAsia" w:hAnsiTheme="minorEastAsia" w:eastAsiaTheme="minorEastAsia" w:cstheme="minorEastAsia"/>
                <w:b w:val="0"/>
                <w:bCs w:val="0"/>
                <w:color w:val="auto"/>
                <w:sz w:val="28"/>
                <w:szCs w:val="28"/>
                <w:lang w:val="en-US" w:eastAsia="zh-Hans"/>
              </w:rPr>
              <w:t>大兴安岭呼中区第二采石场、桥头采石场、呼源镇采石场三处历史遗留矿山生态修复方案</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kern w:val="2"/>
                <w:sz w:val="28"/>
                <w:szCs w:val="28"/>
                <w:lang w:val="en-US" w:eastAsia="zh-CN" w:bidi="ar-SA"/>
              </w:rPr>
              <w:t>黑龙江翊铭测绘有限公司，2023年6月）、</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大兴安岭呼中区第二采石场、桥头采石场、呼源镇采石场三处历史遗留矿山生态修复</w:t>
            </w:r>
            <w:r>
              <w:rPr>
                <w:rFonts w:hint="eastAsia" w:asciiTheme="minorEastAsia" w:hAnsiTheme="minorEastAsia" w:eastAsiaTheme="minorEastAsia" w:cstheme="minorEastAsia"/>
                <w:b w:val="0"/>
                <w:bCs w:val="0"/>
                <w:color w:val="auto"/>
                <w:sz w:val="28"/>
                <w:szCs w:val="28"/>
                <w:lang w:val="en-US" w:eastAsia="zh-CN"/>
              </w:rPr>
              <w:t>实施设计》（</w:t>
            </w:r>
            <w:r>
              <w:rPr>
                <w:rFonts w:hint="eastAsia" w:asciiTheme="minorEastAsia" w:hAnsiTheme="minorEastAsia" w:eastAsiaTheme="minorEastAsia" w:cstheme="minorEastAsia"/>
                <w:b w:val="0"/>
                <w:bCs w:val="0"/>
                <w:color w:val="auto"/>
                <w:kern w:val="2"/>
                <w:sz w:val="28"/>
                <w:szCs w:val="28"/>
                <w:lang w:val="en-US" w:eastAsia="zh-CN" w:bidi="ar-SA"/>
              </w:rPr>
              <w:t>黑龙江省鹏翔地质测绘有限责任公司，2023年7月）</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大兴安岭呼中区第二采石场、桥头采石场、呼源镇采石场三处历史遗留矿山生态修复</w:t>
            </w:r>
            <w:r>
              <w:rPr>
                <w:rFonts w:hint="eastAsia" w:asciiTheme="minorEastAsia" w:hAnsiTheme="minorEastAsia" w:eastAsiaTheme="minorEastAsia" w:cstheme="minorEastAsia"/>
                <w:b w:val="0"/>
                <w:bCs w:val="0"/>
                <w:color w:val="auto"/>
                <w:sz w:val="28"/>
                <w:szCs w:val="28"/>
                <w:lang w:val="en-US" w:eastAsia="zh-CN"/>
              </w:rPr>
              <w:t>工程复核报告》（</w:t>
            </w:r>
            <w:r>
              <w:rPr>
                <w:rFonts w:hint="eastAsia" w:asciiTheme="minorEastAsia" w:hAnsiTheme="minorEastAsia" w:eastAsiaTheme="minorEastAsia" w:cstheme="minorEastAsia"/>
                <w:b w:val="0"/>
                <w:bCs w:val="0"/>
                <w:color w:val="auto"/>
                <w:sz w:val="28"/>
                <w:szCs w:val="28"/>
                <w:lang w:val="en-US" w:eastAsia="zh-Hans"/>
              </w:rPr>
              <w:t>黑龙江岳川地理信息服务有限公司</w:t>
            </w:r>
            <w:r>
              <w:rPr>
                <w:rFonts w:hint="eastAsia" w:asciiTheme="minorEastAsia" w:hAnsiTheme="minorEastAsia" w:eastAsiaTheme="minorEastAsia" w:cstheme="minorEastAsia"/>
                <w:b w:val="0"/>
                <w:bCs w:val="0"/>
                <w:color w:val="auto"/>
                <w:sz w:val="28"/>
                <w:szCs w:val="28"/>
                <w:lang w:val="en-US" w:eastAsia="zh-CN"/>
              </w:rPr>
              <w:t>，2024年8月）及相关要求</w:t>
            </w:r>
            <w:r>
              <w:rPr>
                <w:rFonts w:hint="eastAsia" w:asciiTheme="minorEastAsia" w:hAnsiTheme="minorEastAsia" w:eastAsiaTheme="minorEastAsia" w:cstheme="minorEastAsia"/>
                <w:b w:val="0"/>
                <w:bCs w:val="0"/>
                <w:color w:val="auto"/>
                <w:sz w:val="28"/>
                <w:szCs w:val="28"/>
                <w:lang w:val="en-US" w:eastAsia="zh-Hans"/>
              </w:rPr>
              <w:t>进行。</w:t>
            </w:r>
          </w:p>
          <w:p w14:paraId="224853DA">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sz w:val="28"/>
                <w:szCs w:val="28"/>
                <w:lang w:val="en-US" w:eastAsia="zh-CN"/>
              </w:rPr>
              <w:t>大兴安岭地区行政公署自然资源局、生态环境局、林业和草原局和呼中区自然资源局及大兴安岭欣伟机械租赁有限公司、四川同创建设工程管理有限公司有</w:t>
            </w:r>
            <w:r>
              <w:rPr>
                <w:rFonts w:hint="eastAsia" w:asciiTheme="minorEastAsia" w:hAnsiTheme="minorEastAsia" w:eastAsiaTheme="minorEastAsia" w:cstheme="minorEastAsia"/>
                <w:b w:val="0"/>
                <w:bCs w:val="0"/>
                <w:color w:val="auto"/>
                <w:sz w:val="28"/>
                <w:szCs w:val="28"/>
                <w:lang w:val="en-US" w:eastAsia="zh-Hans"/>
              </w:rPr>
              <w:t>关领导及人员</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验收专家组成员</w:t>
            </w:r>
            <w:r>
              <w:rPr>
                <w:rFonts w:hint="eastAsia" w:asciiTheme="minorEastAsia" w:hAnsiTheme="minorEastAsia" w:eastAsiaTheme="minorEastAsia" w:cstheme="minorEastAsia"/>
                <w:b w:val="0"/>
                <w:bCs w:val="0"/>
                <w:color w:val="auto"/>
                <w:sz w:val="28"/>
                <w:szCs w:val="28"/>
                <w:lang w:val="en-US" w:eastAsia="zh-CN"/>
              </w:rPr>
              <w:t>参加了验收，</w:t>
            </w:r>
            <w:r>
              <w:rPr>
                <w:rFonts w:hint="eastAsia" w:asciiTheme="minorEastAsia" w:hAnsiTheme="minorEastAsia" w:eastAsiaTheme="minorEastAsia" w:cstheme="minorEastAsia"/>
                <w:b w:val="0"/>
                <w:bCs w:val="0"/>
                <w:color w:val="auto"/>
                <w:sz w:val="28"/>
                <w:szCs w:val="28"/>
                <w:lang w:val="en-US" w:eastAsia="zh-Hans"/>
              </w:rPr>
              <w:t>采取“听、看、查、议”的方式进行</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专家组成员通过</w:t>
            </w:r>
            <w:r>
              <w:rPr>
                <w:rFonts w:hint="eastAsia" w:asciiTheme="minorEastAsia" w:hAnsiTheme="minorEastAsia" w:eastAsiaTheme="minorEastAsia" w:cstheme="minorEastAsia"/>
                <w:b w:val="0"/>
                <w:bCs w:val="0"/>
                <w:color w:val="auto"/>
                <w:sz w:val="28"/>
                <w:szCs w:val="28"/>
                <w:lang w:val="en-US" w:eastAsia="zh-CN"/>
              </w:rPr>
              <w:t>听取该项目批复及实施情况的汇报、</w:t>
            </w:r>
            <w:r>
              <w:rPr>
                <w:rFonts w:hint="eastAsia" w:asciiTheme="minorEastAsia" w:hAnsiTheme="minorEastAsia" w:eastAsiaTheme="minorEastAsia" w:cstheme="minorEastAsia"/>
                <w:b w:val="0"/>
                <w:bCs w:val="0"/>
                <w:color w:val="auto"/>
                <w:sz w:val="28"/>
                <w:szCs w:val="28"/>
                <w:lang w:val="en-US" w:eastAsia="zh-Hans"/>
              </w:rPr>
              <w:t>实地查看</w:t>
            </w:r>
            <w:r>
              <w:rPr>
                <w:rFonts w:hint="eastAsia" w:asciiTheme="minorEastAsia" w:hAnsiTheme="minorEastAsia" w:eastAsiaTheme="minorEastAsia" w:cstheme="minorEastAsia"/>
                <w:b w:val="0"/>
                <w:bCs w:val="0"/>
                <w:color w:val="auto"/>
                <w:sz w:val="28"/>
                <w:szCs w:val="28"/>
                <w:lang w:val="en-US" w:eastAsia="zh-CN"/>
              </w:rPr>
              <w:t>矿山生态修复情况、内业</w:t>
            </w:r>
            <w:r>
              <w:rPr>
                <w:rFonts w:hint="eastAsia" w:asciiTheme="minorEastAsia" w:hAnsiTheme="minorEastAsia" w:eastAsiaTheme="minorEastAsia" w:cstheme="minorEastAsia"/>
                <w:b w:val="0"/>
                <w:bCs w:val="0"/>
                <w:color w:val="auto"/>
                <w:sz w:val="28"/>
                <w:szCs w:val="28"/>
                <w:lang w:val="en-US" w:eastAsia="zh-Hans"/>
              </w:rPr>
              <w:t>资料</w:t>
            </w:r>
            <w:r>
              <w:rPr>
                <w:rFonts w:hint="eastAsia" w:asciiTheme="minorEastAsia" w:hAnsiTheme="minorEastAsia" w:eastAsiaTheme="minorEastAsia" w:cstheme="minorEastAsia"/>
                <w:b w:val="0"/>
                <w:bCs w:val="0"/>
                <w:color w:val="auto"/>
                <w:sz w:val="28"/>
                <w:szCs w:val="28"/>
                <w:lang w:val="en-US" w:eastAsia="zh-CN"/>
              </w:rPr>
              <w:t>检查</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并</w:t>
            </w:r>
            <w:r>
              <w:rPr>
                <w:rFonts w:hint="eastAsia" w:asciiTheme="minorEastAsia" w:hAnsiTheme="minorEastAsia" w:eastAsiaTheme="minorEastAsia" w:cstheme="minorEastAsia"/>
                <w:b w:val="0"/>
                <w:bCs w:val="0"/>
                <w:color w:val="auto"/>
                <w:sz w:val="28"/>
                <w:szCs w:val="28"/>
                <w:lang w:val="en-US" w:eastAsia="zh-Hans"/>
              </w:rPr>
              <w:t>就相关问题进行了询问和讨论，在取得共识的基础上，形成验收</w:t>
            </w:r>
            <w:r>
              <w:rPr>
                <w:rFonts w:hint="eastAsia" w:asciiTheme="minorEastAsia" w:hAnsiTheme="minorEastAsia" w:eastAsiaTheme="minorEastAsia" w:cstheme="minorEastAsia"/>
                <w:b w:val="0"/>
                <w:bCs w:val="0"/>
                <w:color w:val="auto"/>
                <w:sz w:val="28"/>
                <w:szCs w:val="28"/>
                <w:lang w:val="en-US" w:eastAsia="zh-CN"/>
              </w:rPr>
              <w:t>报告</w:t>
            </w:r>
            <w:r>
              <w:rPr>
                <w:rFonts w:hint="eastAsia" w:asciiTheme="minorEastAsia" w:hAnsiTheme="minorEastAsia" w:eastAsiaTheme="minorEastAsia" w:cstheme="minorEastAsia"/>
                <w:b w:val="0"/>
                <w:bCs w:val="0"/>
                <w:color w:val="auto"/>
                <w:sz w:val="28"/>
                <w:szCs w:val="28"/>
                <w:lang w:val="en-US" w:eastAsia="zh-Hans"/>
              </w:rPr>
              <w:t>。</w:t>
            </w:r>
          </w:p>
        </w:tc>
      </w:tr>
      <w:tr w14:paraId="29433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356"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0008FB2C">
            <w:pPr>
              <w:bidi w:val="0"/>
              <w:jc w:val="left"/>
              <w:rPr>
                <w:rFonts w:hint="eastAsia"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矿山生态修复基本概况：</w:t>
            </w:r>
          </w:p>
          <w:p w14:paraId="60FC9D2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呼中区第二采石场位于呼中区呼中镇东侧，距离呼中主城区约1km；呼中筑路工程公司桥头采石场位于呼中镇西北侧，呼玛河西侧，距离呼中主城区直线距离约 2.5km；呼中区呼源镇采石场位于呼中区呼源镇东北，距离镇中心约1km。</w:t>
            </w:r>
            <w:r>
              <w:rPr>
                <w:rFonts w:hint="eastAsia" w:asciiTheme="minorEastAsia" w:hAnsiTheme="minorEastAsia" w:eastAsiaTheme="minorEastAsia" w:cstheme="minorEastAsia"/>
                <w:b w:val="0"/>
                <w:bCs w:val="0"/>
                <w:color w:val="auto"/>
                <w:sz w:val="28"/>
                <w:szCs w:val="28"/>
                <w:lang w:val="en-US" w:eastAsia="zh-Hans"/>
              </w:rPr>
              <w:t>开采矿种为建筑用安山岩，露天开采</w:t>
            </w:r>
            <w:r>
              <w:rPr>
                <w:rFonts w:hint="eastAsia" w:asciiTheme="minorEastAsia" w:hAnsiTheme="minorEastAsia" w:eastAsiaTheme="minorEastAsia" w:cstheme="minorEastAsia"/>
                <w:b w:val="0"/>
                <w:bCs w:val="0"/>
                <w:color w:val="auto"/>
                <w:sz w:val="28"/>
                <w:szCs w:val="28"/>
                <w:lang w:val="en-US" w:eastAsia="zh-CN"/>
              </w:rPr>
              <w:t>。矿山以往开采造成地形地貌景观破坏、土地资源占用与破坏总面积为7.4450公顷，矿区生态环境质量较差。</w:t>
            </w:r>
          </w:p>
          <w:p w14:paraId="750778B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C00000"/>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国家下达的3个历史遗留废弃矿山图斑总面积为</w:t>
            </w:r>
            <w:r>
              <w:rPr>
                <w:rFonts w:hint="eastAsia" w:asciiTheme="minorEastAsia" w:hAnsiTheme="minorEastAsia" w:eastAsiaTheme="minorEastAsia" w:cstheme="minorEastAsia"/>
                <w:sz w:val="30"/>
                <w:szCs w:val="30"/>
                <w:lang w:val="en-US" w:eastAsia="zh-CN"/>
              </w:rPr>
              <w:t>8.6公顷，其中</w:t>
            </w:r>
            <w:r>
              <w:rPr>
                <w:rFonts w:hint="eastAsia" w:asciiTheme="minorEastAsia" w:hAnsiTheme="minorEastAsia" w:eastAsiaTheme="minorEastAsia" w:cstheme="minorEastAsia"/>
                <w:b w:val="0"/>
                <w:bCs w:val="0"/>
                <w:color w:val="auto"/>
                <w:sz w:val="28"/>
                <w:szCs w:val="28"/>
                <w:lang w:val="en-US" w:eastAsia="zh-CN"/>
              </w:rPr>
              <w:t>大兴安岭呼中筑路工程公司桥头采石场C2327002011047130110195001图斑，面积4.64公顷；呼中区呼源镇采石场C2327002016057130144168001图斑，面积1.44公顷；呼中区第二采石场C2327002016057130144166001图斑，面积2.52公顷。</w:t>
            </w:r>
          </w:p>
          <w:p w14:paraId="2630DEF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2023年7月10日，大兴安岭呼中区政府批复的《</w:t>
            </w:r>
            <w:r>
              <w:rPr>
                <w:rFonts w:hint="eastAsia" w:asciiTheme="minorEastAsia" w:hAnsiTheme="minorEastAsia" w:eastAsiaTheme="minorEastAsia" w:cstheme="minorEastAsia"/>
                <w:b w:val="0"/>
                <w:bCs w:val="0"/>
                <w:color w:val="auto"/>
                <w:sz w:val="28"/>
                <w:szCs w:val="28"/>
                <w:lang w:val="en-US" w:eastAsia="zh-Hans"/>
              </w:rPr>
              <w:t>大兴安岭呼中区第二采石场、桥头采石场、呼源镇采石场三处历史遗留矿山生态修复方案</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项目区</w:t>
            </w:r>
            <w:r>
              <w:rPr>
                <w:rFonts w:hint="eastAsia" w:asciiTheme="minorEastAsia" w:hAnsiTheme="minorEastAsia" w:eastAsiaTheme="minorEastAsia" w:cstheme="minorEastAsia"/>
                <w:b w:val="0"/>
                <w:bCs w:val="0"/>
                <w:color w:val="auto"/>
                <w:sz w:val="28"/>
                <w:szCs w:val="28"/>
                <w:lang w:val="en-US" w:eastAsia="zh-CN"/>
              </w:rPr>
              <w:t>（以每个图斑范围为核心，适当外扩圈定）总</w:t>
            </w:r>
            <w:r>
              <w:rPr>
                <w:rFonts w:hint="eastAsia" w:asciiTheme="minorEastAsia" w:hAnsiTheme="minorEastAsia" w:eastAsiaTheme="minorEastAsia" w:cstheme="minorEastAsia"/>
                <w:b w:val="0"/>
                <w:bCs w:val="0"/>
                <w:color w:val="auto"/>
                <w:sz w:val="28"/>
                <w:szCs w:val="28"/>
                <w:lang w:val="en-US" w:eastAsia="zh-Hans"/>
              </w:rPr>
              <w:t>面积为9.2768</w:t>
            </w:r>
            <w:r>
              <w:rPr>
                <w:rFonts w:hint="eastAsia" w:asciiTheme="minorEastAsia" w:hAnsiTheme="minorEastAsia" w:eastAsiaTheme="minorEastAsia" w:cstheme="minorEastAsia"/>
                <w:b w:val="0"/>
                <w:bCs w:val="0"/>
                <w:color w:val="auto"/>
                <w:sz w:val="28"/>
                <w:szCs w:val="28"/>
                <w:lang w:val="en-US" w:eastAsia="zh-CN"/>
              </w:rPr>
              <w:t>公顷，包括土地资源占用与破坏区，面积7.4450公顷，均在图斑范围内；其余1</w:t>
            </w:r>
            <w:r>
              <w:rPr>
                <w:rFonts w:hint="default" w:asciiTheme="minorEastAsia" w:hAnsiTheme="minorEastAsia" w:eastAsiaTheme="minorEastAsia" w:cstheme="minorEastAsia"/>
                <w:b w:val="0"/>
                <w:bCs w:val="0"/>
                <w:color w:val="auto"/>
                <w:sz w:val="28"/>
                <w:szCs w:val="28"/>
                <w:lang w:val="en-US" w:eastAsia="zh-CN"/>
              </w:rPr>
              <w:t>.8318</w:t>
            </w:r>
            <w:r>
              <w:rPr>
                <w:rFonts w:hint="eastAsia" w:asciiTheme="minorEastAsia" w:hAnsiTheme="minorEastAsia" w:eastAsiaTheme="minorEastAsia" w:cstheme="minorEastAsia"/>
                <w:b w:val="0"/>
                <w:bCs w:val="0"/>
                <w:color w:val="auto"/>
                <w:sz w:val="28"/>
                <w:szCs w:val="28"/>
                <w:lang w:val="en-US" w:eastAsia="zh-CN"/>
              </w:rPr>
              <w:t>公顷范围处于自然状态，生态环境较好，未设计治理工程。项目区设计治理总面积7.4450公顷，其中</w:t>
            </w:r>
            <w:r>
              <w:rPr>
                <w:rFonts w:hint="eastAsia" w:asciiTheme="minorEastAsia" w:hAnsiTheme="minorEastAsia" w:eastAsiaTheme="minorEastAsia" w:cstheme="minorEastAsia"/>
                <w:b w:val="0"/>
                <w:bCs w:val="0"/>
                <w:color w:val="auto"/>
                <w:sz w:val="28"/>
                <w:szCs w:val="28"/>
                <w:lang w:val="en-US" w:eastAsia="zh-Hans"/>
              </w:rPr>
              <w:t>呼中区第二采石场历史遗留</w:t>
            </w:r>
            <w:r>
              <w:rPr>
                <w:rFonts w:hint="eastAsia" w:asciiTheme="minorEastAsia" w:hAnsiTheme="minorEastAsia" w:eastAsiaTheme="minorEastAsia" w:cstheme="minorEastAsia"/>
                <w:b w:val="0"/>
                <w:bCs w:val="0"/>
                <w:color w:val="auto"/>
                <w:sz w:val="28"/>
                <w:szCs w:val="28"/>
                <w:lang w:val="en-US" w:eastAsia="zh-CN"/>
              </w:rPr>
              <w:t>废弃</w:t>
            </w:r>
            <w:r>
              <w:rPr>
                <w:rFonts w:hint="eastAsia" w:asciiTheme="minorEastAsia" w:hAnsiTheme="minorEastAsia" w:eastAsiaTheme="minorEastAsia" w:cstheme="minorEastAsia"/>
                <w:b w:val="0"/>
                <w:bCs w:val="0"/>
                <w:color w:val="auto"/>
                <w:sz w:val="28"/>
                <w:szCs w:val="28"/>
                <w:lang w:val="en-US" w:eastAsia="zh-Hans"/>
              </w:rPr>
              <w:t>矿山</w:t>
            </w:r>
            <w:r>
              <w:rPr>
                <w:rFonts w:hint="eastAsia" w:asciiTheme="minorEastAsia" w:hAnsiTheme="minorEastAsia" w:eastAsiaTheme="minorEastAsia" w:cstheme="minorEastAsia"/>
                <w:b w:val="0"/>
                <w:bCs w:val="0"/>
                <w:color w:val="auto"/>
                <w:sz w:val="28"/>
                <w:szCs w:val="28"/>
                <w:lang w:val="en-US" w:eastAsia="zh-CN"/>
              </w:rPr>
              <w:t>，项目区面积 2.6656公顷，治理面积</w:t>
            </w:r>
            <w:r>
              <w:rPr>
                <w:rFonts w:hint="eastAsia" w:asciiTheme="minorEastAsia" w:hAnsiTheme="minorEastAsia" w:eastAsiaTheme="minorEastAsia" w:cstheme="minorEastAsia"/>
                <w:b w:val="0"/>
                <w:bCs w:val="0"/>
                <w:color w:val="auto"/>
                <w:sz w:val="28"/>
                <w:szCs w:val="28"/>
                <w:lang w:val="en-US" w:eastAsia="zh-Hans"/>
              </w:rPr>
              <w:t>1.8826</w:t>
            </w:r>
            <w:r>
              <w:rPr>
                <w:rFonts w:hint="eastAsia" w:asciiTheme="minorEastAsia" w:hAnsiTheme="minorEastAsia" w:eastAsiaTheme="minorEastAsia" w:cstheme="minorEastAsia"/>
                <w:b w:val="0"/>
                <w:bCs w:val="0"/>
                <w:color w:val="auto"/>
                <w:sz w:val="28"/>
                <w:szCs w:val="28"/>
                <w:lang w:val="en-US" w:eastAsia="zh-CN"/>
              </w:rPr>
              <w:t>公顷；</w:t>
            </w:r>
            <w:r>
              <w:rPr>
                <w:rFonts w:hint="eastAsia" w:asciiTheme="minorEastAsia" w:hAnsiTheme="minorEastAsia" w:eastAsiaTheme="minorEastAsia" w:cstheme="minorEastAsia"/>
                <w:b w:val="0"/>
                <w:bCs w:val="0"/>
                <w:color w:val="auto"/>
                <w:sz w:val="28"/>
                <w:szCs w:val="28"/>
                <w:lang w:val="en-US" w:eastAsia="zh-Hans"/>
              </w:rPr>
              <w:t>呼中筑路工程公司桥头采石场历史遗留矿山</w:t>
            </w:r>
            <w:r>
              <w:rPr>
                <w:rFonts w:hint="eastAsia" w:asciiTheme="minorEastAsia" w:hAnsiTheme="minorEastAsia" w:eastAsiaTheme="minorEastAsia" w:cstheme="minorEastAsia"/>
                <w:b w:val="0"/>
                <w:bCs w:val="0"/>
                <w:color w:val="auto"/>
                <w:sz w:val="28"/>
                <w:szCs w:val="28"/>
                <w:lang w:val="en-US" w:eastAsia="zh-CN"/>
              </w:rPr>
              <w:t>，项目区面积4.9084公顷，治理面积</w:t>
            </w:r>
            <w:r>
              <w:rPr>
                <w:rFonts w:hint="eastAsia" w:asciiTheme="minorEastAsia" w:hAnsiTheme="minorEastAsia" w:eastAsiaTheme="minorEastAsia" w:cstheme="minorEastAsia"/>
                <w:b w:val="0"/>
                <w:bCs w:val="0"/>
                <w:color w:val="auto"/>
                <w:sz w:val="28"/>
                <w:szCs w:val="28"/>
                <w:lang w:val="en-US" w:eastAsia="zh-Hans"/>
              </w:rPr>
              <w:t>4.1448</w:t>
            </w:r>
            <w:r>
              <w:rPr>
                <w:rFonts w:hint="eastAsia" w:asciiTheme="minorEastAsia" w:hAnsiTheme="minorEastAsia" w:eastAsiaTheme="minorEastAsia" w:cstheme="minorEastAsia"/>
                <w:b w:val="0"/>
                <w:bCs w:val="0"/>
                <w:color w:val="auto"/>
                <w:sz w:val="28"/>
                <w:szCs w:val="28"/>
                <w:lang w:val="en-US" w:eastAsia="zh-CN"/>
              </w:rPr>
              <w:t>公顷；</w:t>
            </w:r>
            <w:r>
              <w:rPr>
                <w:rFonts w:hint="eastAsia" w:asciiTheme="minorEastAsia" w:hAnsiTheme="minorEastAsia" w:eastAsiaTheme="minorEastAsia" w:cstheme="minorEastAsia"/>
                <w:b w:val="0"/>
                <w:bCs w:val="0"/>
                <w:color w:val="auto"/>
                <w:sz w:val="28"/>
                <w:szCs w:val="28"/>
                <w:lang w:val="en-US" w:eastAsia="zh-Hans"/>
              </w:rPr>
              <w:t>呼中区呼源镇采石场历史遗留</w:t>
            </w:r>
            <w:r>
              <w:rPr>
                <w:rFonts w:hint="eastAsia" w:asciiTheme="minorEastAsia" w:hAnsiTheme="minorEastAsia" w:eastAsiaTheme="minorEastAsia" w:cstheme="minorEastAsia"/>
                <w:b w:val="0"/>
                <w:bCs w:val="0"/>
                <w:color w:val="auto"/>
                <w:sz w:val="28"/>
                <w:szCs w:val="28"/>
                <w:lang w:val="en-US" w:eastAsia="zh-CN"/>
              </w:rPr>
              <w:t>废弃</w:t>
            </w:r>
            <w:r>
              <w:rPr>
                <w:rFonts w:hint="eastAsia" w:asciiTheme="minorEastAsia" w:hAnsiTheme="minorEastAsia" w:eastAsiaTheme="minorEastAsia" w:cstheme="minorEastAsia"/>
                <w:b w:val="0"/>
                <w:bCs w:val="0"/>
                <w:color w:val="auto"/>
                <w:sz w:val="28"/>
                <w:szCs w:val="28"/>
                <w:lang w:val="en-US" w:eastAsia="zh-Hans"/>
              </w:rPr>
              <w:t>矿山</w:t>
            </w:r>
            <w:r>
              <w:rPr>
                <w:rFonts w:hint="eastAsia" w:asciiTheme="minorEastAsia" w:hAnsiTheme="minorEastAsia" w:eastAsiaTheme="minorEastAsia" w:cstheme="minorEastAsia"/>
                <w:b w:val="0"/>
                <w:bCs w:val="0"/>
                <w:color w:val="auto"/>
                <w:sz w:val="28"/>
                <w:szCs w:val="28"/>
                <w:lang w:val="en-US" w:eastAsia="zh-CN"/>
              </w:rPr>
              <w:t>，项目区面积1.7028公顷，治理面积</w:t>
            </w:r>
            <w:r>
              <w:rPr>
                <w:rFonts w:hint="eastAsia" w:asciiTheme="minorEastAsia" w:hAnsiTheme="minorEastAsia" w:eastAsiaTheme="minorEastAsia" w:cstheme="minorEastAsia"/>
                <w:b w:val="0"/>
                <w:bCs w:val="0"/>
                <w:color w:val="auto"/>
                <w:sz w:val="28"/>
                <w:szCs w:val="28"/>
                <w:lang w:val="en-US" w:eastAsia="zh-Hans"/>
              </w:rPr>
              <w:t>1.4176</w:t>
            </w:r>
            <w:r>
              <w:rPr>
                <w:rFonts w:hint="eastAsia" w:asciiTheme="minorEastAsia" w:hAnsiTheme="minorEastAsia" w:eastAsiaTheme="minorEastAsia" w:cstheme="minorEastAsia"/>
                <w:b w:val="0"/>
                <w:bCs w:val="0"/>
                <w:color w:val="auto"/>
                <w:sz w:val="28"/>
                <w:szCs w:val="28"/>
                <w:lang w:val="en-US" w:eastAsia="zh-CN"/>
              </w:rPr>
              <w:t>公顷。</w:t>
            </w:r>
          </w:p>
          <w:p w14:paraId="6DAC658D">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主要工程内容及工程量：边坡修整及清理工程量16916.80立方米，推土机推土平整土方量为10365.84立方米；运输壤土1515.21立方米；恢复林地面积5.1470公顷，栽植樟子松12868株。详见附表1</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大兴安岭呼中区第二采石场、桥头采石场、呼源镇采石场历史遗留矿生态修复治理项目设计及完成工程量表。</w:t>
            </w:r>
          </w:p>
        </w:tc>
      </w:tr>
      <w:tr w14:paraId="7DE5F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278"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394F71B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项目管理概况：</w:t>
            </w:r>
          </w:p>
          <w:p w14:paraId="09DBB72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项目执行程序及勘察、矿山生态修复方案及实施设计编制、施工等项工作，能够依据矿山生态修复有关管理办法及技术规范、规程要求开展，管理基本符合要求。</w:t>
            </w:r>
          </w:p>
        </w:tc>
      </w:tr>
      <w:tr w14:paraId="2BA2B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564"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7BE3DFF2">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项目设计执行情况、完成工程情况：</w:t>
            </w:r>
          </w:p>
          <w:p w14:paraId="334927F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2023年8月1日项目开工，施工单位按项目设计要求对施工场地实施</w:t>
            </w:r>
            <w:r>
              <w:rPr>
                <w:rFonts w:hint="eastAsia" w:asciiTheme="minorEastAsia" w:hAnsiTheme="minorEastAsia" w:eastAsiaTheme="minorEastAsia" w:cstheme="minorEastAsia"/>
                <w:b w:val="0"/>
                <w:bCs w:val="0"/>
                <w:color w:val="auto"/>
                <w:kern w:val="2"/>
                <w:sz w:val="28"/>
                <w:szCs w:val="28"/>
                <w:lang w:val="en-US" w:eastAsia="zh-Hans" w:bidi="ar-SA"/>
              </w:rPr>
              <w:t>削坡整形与松散岩体清理工程、土地平整工程</w:t>
            </w:r>
            <w:r>
              <w:rPr>
                <w:rFonts w:hint="eastAsia" w:asciiTheme="minorEastAsia" w:hAnsiTheme="minorEastAsia" w:eastAsiaTheme="minorEastAsia" w:cstheme="minorEastAsia"/>
                <w:b w:val="0"/>
                <w:bCs w:val="0"/>
                <w:color w:val="auto"/>
                <w:kern w:val="2"/>
                <w:sz w:val="28"/>
                <w:szCs w:val="28"/>
                <w:lang w:val="en-US" w:eastAsia="zh-CN" w:bidi="ar-SA"/>
              </w:rPr>
              <w:t>及树穴客土、植树工程</w:t>
            </w:r>
            <w:r>
              <w:rPr>
                <w:rFonts w:hint="eastAsia" w:asciiTheme="minorEastAsia" w:hAnsiTheme="minorEastAsia" w:eastAsiaTheme="minorEastAsia" w:cstheme="minorEastAsia"/>
                <w:b w:val="0"/>
                <w:bCs w:val="0"/>
                <w:color w:val="auto"/>
                <w:kern w:val="2"/>
                <w:sz w:val="28"/>
                <w:szCs w:val="28"/>
                <w:lang w:val="en-US" w:eastAsia="zh-Hans" w:bidi="ar-SA"/>
              </w:rPr>
              <w:t>。</w:t>
            </w:r>
          </w:p>
          <w:p w14:paraId="0C7CF43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2023年10月28日，施工单位完成项目区3个矿山3个图斑治理总面积7.4450公顷，项目设计的工程量全部完成：边坡修整及清理工程量16916.80立方米，推土机推土平整土方量为10365.84立方米；运输壤土1515.21立方米；恢复林地面积5.1413公顷，栽植樟子松12853株。</w:t>
            </w:r>
            <w:r>
              <w:rPr>
                <w:rFonts w:hint="eastAsia" w:asciiTheme="minorEastAsia" w:hAnsiTheme="minorEastAsia" w:eastAsiaTheme="minorEastAsia" w:cstheme="minorEastAsia"/>
                <w:b w:val="0"/>
                <w:bCs w:val="0"/>
                <w:color w:val="auto"/>
                <w:sz w:val="28"/>
                <w:szCs w:val="28"/>
                <w:lang w:val="en-US" w:eastAsia="zh-CN"/>
              </w:rPr>
              <w:t>详见附表1</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大兴安岭呼中区第二采石场、桥头采石场、呼源镇采石场历史遗留矿生态修复治理项目设计及完成工程量表。</w:t>
            </w:r>
          </w:p>
          <w:p w14:paraId="5FBC067B">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default"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项目设计执行情况较好，项目区3个矿山3个图斑</w:t>
            </w:r>
            <w:r>
              <w:rPr>
                <w:rFonts w:hint="eastAsia" w:asciiTheme="minorEastAsia" w:hAnsiTheme="minorEastAsia" w:eastAsiaTheme="minorEastAsia" w:cstheme="minorEastAsia"/>
                <w:b w:val="0"/>
                <w:bCs w:val="0"/>
                <w:color w:val="auto"/>
                <w:sz w:val="28"/>
                <w:szCs w:val="28"/>
                <w:lang w:val="en-US" w:eastAsia="zh-CN"/>
              </w:rPr>
              <w:t>完成的治理面积及工程量均达到批复方案要求。</w:t>
            </w:r>
          </w:p>
        </w:tc>
      </w:tr>
      <w:tr w14:paraId="3F158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518"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33D68277">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工程质量及治理恢复效果情况：</w:t>
            </w:r>
          </w:p>
          <w:p w14:paraId="50A51EAA">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default"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sz w:val="28"/>
                <w:szCs w:val="28"/>
                <w:lang w:val="en-US" w:eastAsia="zh-CN"/>
              </w:rPr>
              <w:t>工程质量评定为合格。项目区工程治理后的边坡处于稳定状态，不会发生危及人民生命财产安全的事件，不存在新的矿山地质环境问题。栽植樟子松树苗，进行了绿化。工程治理效果较好。</w:t>
            </w:r>
          </w:p>
        </w:tc>
      </w:tr>
      <w:tr w14:paraId="10101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356"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7933030A">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对工程实物和资料的检查意见：</w:t>
            </w:r>
          </w:p>
          <w:p w14:paraId="4658581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项目区3个矿山3个图斑范围内，</w:t>
            </w:r>
            <w:r>
              <w:rPr>
                <w:rFonts w:hint="eastAsia" w:asciiTheme="minorEastAsia" w:hAnsiTheme="minorEastAsia" w:eastAsiaTheme="minorEastAsia" w:cstheme="minorEastAsia"/>
                <w:b w:val="0"/>
                <w:bCs w:val="0"/>
                <w:color w:val="auto"/>
                <w:sz w:val="28"/>
                <w:szCs w:val="28"/>
                <w:lang w:val="en-US" w:eastAsia="zh-Hans"/>
              </w:rPr>
              <w:t>边坡</w:t>
            </w:r>
            <w:r>
              <w:rPr>
                <w:rFonts w:hint="eastAsia" w:asciiTheme="minorEastAsia" w:hAnsiTheme="minorEastAsia" w:eastAsiaTheme="minorEastAsia" w:cstheme="minorEastAsia"/>
                <w:b w:val="0"/>
                <w:bCs w:val="0"/>
                <w:color w:val="auto"/>
                <w:sz w:val="28"/>
                <w:szCs w:val="28"/>
                <w:lang w:val="en-US" w:eastAsia="zh-CN"/>
              </w:rPr>
              <w:t>经</w:t>
            </w:r>
            <w:r>
              <w:rPr>
                <w:rFonts w:hint="eastAsia" w:asciiTheme="minorEastAsia" w:hAnsiTheme="minorEastAsia" w:eastAsiaTheme="minorEastAsia" w:cstheme="minorEastAsia"/>
                <w:b w:val="0"/>
                <w:bCs w:val="0"/>
                <w:color w:val="auto"/>
                <w:sz w:val="28"/>
                <w:szCs w:val="28"/>
                <w:lang w:val="en-US" w:eastAsia="zh-Hans"/>
              </w:rPr>
              <w:t>修整及清理</w:t>
            </w:r>
            <w:r>
              <w:rPr>
                <w:rFonts w:hint="eastAsia" w:asciiTheme="minorEastAsia" w:hAnsiTheme="minorEastAsia" w:eastAsiaTheme="minorEastAsia" w:cstheme="minorEastAsia"/>
                <w:b w:val="0"/>
                <w:bCs w:val="0"/>
                <w:color w:val="auto"/>
                <w:sz w:val="28"/>
                <w:szCs w:val="28"/>
                <w:lang w:val="en-US" w:eastAsia="zh-CN"/>
              </w:rPr>
              <w:t>后，达到稳定状态。场地内，平整、树穴客土及栽植樟子松绿化后，外观与周边环境基本协调。</w:t>
            </w:r>
          </w:p>
          <w:p w14:paraId="3FA595B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sz w:val="28"/>
                <w:szCs w:val="28"/>
                <w:lang w:val="en-US" w:eastAsia="zh-CN"/>
              </w:rPr>
              <w:t>提交验收的资料较全面，整理较及时、完整。</w:t>
            </w:r>
          </w:p>
        </w:tc>
      </w:tr>
      <w:tr w14:paraId="04E74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058"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2F14686D">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后续管护责任主体和措施落实情况：</w:t>
            </w:r>
          </w:p>
          <w:p w14:paraId="5D696FC0">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default" w:asciiTheme="minorEastAsia" w:hAnsiTheme="minorEastAsia" w:eastAsiaTheme="minorEastAsia" w:cstheme="minorEastAsia"/>
                <w:b w:val="0"/>
                <w:bCs w:val="0"/>
                <w:color w:val="C00000"/>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项目成果的管护主体和管护责任、措施，未落实。</w:t>
            </w:r>
          </w:p>
        </w:tc>
      </w:tr>
      <w:tr w14:paraId="758AE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600"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5E384691">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要求整改内容和建议：</w:t>
            </w:r>
          </w:p>
          <w:p w14:paraId="7FE448F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1、设置警示牌，禁止在修复场地内取土、石等人类活动。</w:t>
            </w:r>
          </w:p>
          <w:p w14:paraId="11F1C38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2、发现有未成活的树苗，在植树季节，应及时补栽。</w:t>
            </w:r>
          </w:p>
          <w:p w14:paraId="4F77A97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3、进行定期巡查，发现并消除影响矿山自然修复的其他不利因素。</w:t>
            </w:r>
          </w:p>
          <w:p w14:paraId="62B2563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C00000"/>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4、落实后续管护责任主体和措施，以保证植被增长高度、成活率、覆盖率等指标整体呈正增长趋势。</w:t>
            </w:r>
          </w:p>
        </w:tc>
      </w:tr>
      <w:tr w14:paraId="31F35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4414" w:hRule="atLeast"/>
        </w:trPr>
        <w:tc>
          <w:tcPr>
            <w:tcW w:w="8780" w:type="dxa"/>
            <w:gridSpan w:val="5"/>
            <w:tcBorders>
              <w:tl2br w:val="nil"/>
              <w:tr2bl w:val="nil"/>
            </w:tcBorders>
            <w:shd w:val="clear" w:color="auto" w:fill="FFFFFF"/>
            <w:noWrap w:val="0"/>
            <w:tcMar>
              <w:top w:w="12" w:type="dxa"/>
              <w:left w:w="12" w:type="dxa"/>
              <w:bottom w:w="0" w:type="dxa"/>
              <w:right w:w="12" w:type="dxa"/>
            </w:tcMar>
            <w:vAlign w:val="top"/>
          </w:tcPr>
          <w:p w14:paraId="3DF37ADD">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Theme="minorEastAsia" w:hAnsiTheme="minorEastAsia" w:eastAsiaTheme="minorEastAsia" w:cstheme="minorEastAsia"/>
                <w:b w:val="0"/>
                <w:bCs w:val="0"/>
                <w:color w:val="auto"/>
                <w:kern w:val="2"/>
                <w:sz w:val="28"/>
                <w:szCs w:val="28"/>
                <w:lang w:val="en-US" w:eastAsia="zh-CN" w:bidi="ar-SA"/>
              </w:rPr>
              <w:t>验收结论：</w:t>
            </w:r>
          </w:p>
          <w:p w14:paraId="7879FCB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项目区内的</w:t>
            </w:r>
            <w:r>
              <w:rPr>
                <w:rFonts w:hint="eastAsia" w:asciiTheme="minorEastAsia" w:hAnsiTheme="minorEastAsia" w:eastAsiaTheme="minorEastAsia" w:cstheme="minorEastAsia"/>
                <w:b w:val="0"/>
                <w:bCs w:val="0"/>
                <w:color w:val="auto"/>
                <w:sz w:val="28"/>
                <w:szCs w:val="28"/>
                <w:lang w:val="en-US" w:eastAsia="zh-Hans"/>
              </w:rPr>
              <w:t>呼中区第二采石场C2327002016057130144166001图斑</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呼中筑路工程公司桥头采石场C2327002011047130110195001</w:t>
            </w:r>
            <w:r>
              <w:rPr>
                <w:rFonts w:hint="eastAsia" w:asciiTheme="minorEastAsia" w:hAnsiTheme="minorEastAsia" w:eastAsiaTheme="minorEastAsia" w:cstheme="minorEastAsia"/>
                <w:b w:val="0"/>
                <w:bCs w:val="0"/>
                <w:color w:val="auto"/>
                <w:sz w:val="28"/>
                <w:szCs w:val="28"/>
                <w:lang w:val="en-US" w:eastAsia="zh-CN"/>
              </w:rPr>
              <w:t>图斑、</w:t>
            </w:r>
            <w:r>
              <w:rPr>
                <w:rFonts w:hint="eastAsia" w:asciiTheme="minorEastAsia" w:hAnsiTheme="minorEastAsia" w:eastAsiaTheme="minorEastAsia" w:cstheme="minorEastAsia"/>
                <w:b w:val="0"/>
                <w:bCs w:val="0"/>
                <w:color w:val="auto"/>
                <w:sz w:val="28"/>
                <w:szCs w:val="28"/>
                <w:lang w:val="en-US" w:eastAsia="zh-Hans"/>
              </w:rPr>
              <w:t>呼中区呼源镇采石场C2327002016057130144168001</w:t>
            </w:r>
            <w:r>
              <w:rPr>
                <w:rFonts w:hint="eastAsia" w:asciiTheme="minorEastAsia" w:hAnsiTheme="minorEastAsia" w:eastAsiaTheme="minorEastAsia" w:cstheme="minorEastAsia"/>
                <w:b w:val="0"/>
                <w:bCs w:val="0"/>
                <w:color w:val="auto"/>
                <w:sz w:val="28"/>
                <w:szCs w:val="28"/>
                <w:lang w:val="en-US" w:eastAsia="zh-CN"/>
              </w:rPr>
              <w:t>图斑，完成生态修复总面积8.6公顷，其中修复为</w:t>
            </w:r>
            <w:r>
              <w:rPr>
                <w:rFonts w:hint="default" w:asciiTheme="minorEastAsia" w:hAnsiTheme="minorEastAsia" w:eastAsiaTheme="minorEastAsia" w:cstheme="minorEastAsia"/>
                <w:b w:val="0"/>
                <w:bCs w:val="0"/>
                <w:color w:val="auto"/>
                <w:sz w:val="28"/>
                <w:szCs w:val="28"/>
                <w:lang w:val="en-US" w:eastAsia="zh-CN"/>
              </w:rPr>
              <w:t>林地草地</w:t>
            </w:r>
            <w:r>
              <w:rPr>
                <w:rFonts w:hint="eastAsia" w:asciiTheme="minorEastAsia" w:hAnsiTheme="minorEastAsia" w:eastAsiaTheme="minorEastAsia" w:cstheme="minorEastAsia"/>
                <w:b w:val="0"/>
                <w:bCs w:val="0"/>
                <w:color w:val="auto"/>
                <w:sz w:val="28"/>
                <w:szCs w:val="28"/>
                <w:lang w:val="en-US" w:eastAsia="zh-CN"/>
              </w:rPr>
              <w:t>面积</w:t>
            </w:r>
            <w:r>
              <w:rPr>
                <w:rFonts w:hint="default" w:asciiTheme="minorEastAsia" w:hAnsiTheme="minorEastAsia" w:eastAsiaTheme="minorEastAsia" w:cstheme="minorEastAsia"/>
                <w:b w:val="0"/>
                <w:bCs w:val="0"/>
                <w:color w:val="auto"/>
                <w:sz w:val="28"/>
                <w:szCs w:val="28"/>
                <w:lang w:val="en-US" w:eastAsia="zh-CN"/>
              </w:rPr>
              <w:t>7.17</w:t>
            </w:r>
            <w:r>
              <w:rPr>
                <w:rFonts w:hint="eastAsia" w:asciiTheme="minorEastAsia" w:hAnsiTheme="minorEastAsia" w:eastAsiaTheme="minorEastAsia" w:cstheme="minorEastAsia"/>
                <w:b w:val="0"/>
                <w:bCs w:val="0"/>
                <w:color w:val="auto"/>
                <w:sz w:val="28"/>
                <w:szCs w:val="28"/>
                <w:lang w:val="en-US" w:eastAsia="zh-CN"/>
              </w:rPr>
              <w:t>公顷，坑塘</w:t>
            </w:r>
            <w:r>
              <w:rPr>
                <w:rFonts w:hint="default" w:asciiTheme="minorEastAsia" w:hAnsiTheme="minorEastAsia" w:eastAsiaTheme="minorEastAsia" w:cstheme="minorEastAsia"/>
                <w:b w:val="0"/>
                <w:bCs w:val="0"/>
                <w:color w:val="auto"/>
                <w:sz w:val="28"/>
                <w:szCs w:val="28"/>
                <w:lang w:val="en-US" w:eastAsia="zh-CN"/>
              </w:rPr>
              <w:t>水面0.04</w:t>
            </w:r>
            <w:r>
              <w:rPr>
                <w:rFonts w:hint="eastAsia" w:asciiTheme="minorEastAsia" w:hAnsiTheme="minorEastAsia" w:eastAsiaTheme="minorEastAsia" w:cstheme="minorEastAsia"/>
                <w:b w:val="0"/>
                <w:bCs w:val="0"/>
                <w:color w:val="auto"/>
                <w:sz w:val="28"/>
                <w:szCs w:val="28"/>
                <w:lang w:val="en-US" w:eastAsia="zh-CN"/>
              </w:rPr>
              <w:t>公顷，</w:t>
            </w:r>
            <w:r>
              <w:rPr>
                <w:rFonts w:hint="default" w:asciiTheme="minorEastAsia" w:hAnsiTheme="minorEastAsia" w:eastAsiaTheme="minorEastAsia" w:cstheme="minorEastAsia"/>
                <w:b w:val="0"/>
                <w:bCs w:val="0"/>
                <w:color w:val="auto"/>
                <w:sz w:val="28"/>
                <w:szCs w:val="28"/>
                <w:lang w:val="en-US" w:eastAsia="zh-CN"/>
              </w:rPr>
              <w:t>道路</w:t>
            </w:r>
            <w:r>
              <w:rPr>
                <w:rFonts w:hint="eastAsia" w:asciiTheme="minorEastAsia" w:hAnsiTheme="minorEastAsia" w:eastAsiaTheme="minorEastAsia" w:cstheme="minorEastAsia"/>
                <w:b w:val="0"/>
                <w:bCs w:val="0"/>
                <w:color w:val="auto"/>
                <w:sz w:val="28"/>
                <w:szCs w:val="28"/>
                <w:lang w:val="en-US" w:eastAsia="zh-CN"/>
              </w:rPr>
              <w:t>0.10公顷，</w:t>
            </w:r>
            <w:r>
              <w:rPr>
                <w:rFonts w:hint="default" w:asciiTheme="minorEastAsia" w:hAnsiTheme="minorEastAsia" w:eastAsiaTheme="minorEastAsia" w:cstheme="minorEastAsia"/>
                <w:b w:val="0"/>
                <w:bCs w:val="0"/>
                <w:color w:val="auto"/>
                <w:sz w:val="28"/>
                <w:szCs w:val="28"/>
                <w:lang w:val="en-US" w:eastAsia="zh-CN"/>
              </w:rPr>
              <w:t>裸地1.29</w:t>
            </w:r>
            <w:r>
              <w:rPr>
                <w:rFonts w:hint="eastAsia" w:asciiTheme="minorEastAsia" w:hAnsiTheme="minorEastAsia" w:eastAsiaTheme="minorEastAsia" w:cstheme="minorEastAsia"/>
                <w:b w:val="0"/>
                <w:bCs w:val="0"/>
                <w:color w:val="auto"/>
                <w:sz w:val="28"/>
                <w:szCs w:val="28"/>
                <w:lang w:val="en-US" w:eastAsia="zh-CN"/>
              </w:rPr>
              <w:t>公顷。矿山开采活动造成的矿山生态环境问题得到有效解决，土地、植被基本得到恢复，综合整治后达到可供利用的状态，生态环境向好的方向发展。综合评判：3 个图斑范围内，工程修复与自然恢复成果，认定为合格。详见附表2</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大兴安岭呼中区第二采石场、桥头采石场、呼源镇采石场历史遗留矿山图斑生态修复成果验收认定结果统计表。</w:t>
            </w:r>
          </w:p>
          <w:p w14:paraId="4CA7C3F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C00000"/>
                <w:sz w:val="28"/>
                <w:szCs w:val="28"/>
                <w:lang w:val="en-US" w:eastAsia="zh-CN"/>
              </w:rPr>
            </w:pPr>
            <w:r>
              <w:rPr>
                <w:rFonts w:ascii="Times New Roman" w:hAnsi="Times New Roman"/>
                <w:sz w:val="28"/>
                <w:szCs w:val="28"/>
              </w:rPr>
              <w:t>专家组综合评判</w:t>
            </w:r>
            <w:r>
              <w:rPr>
                <w:rFonts w:hint="eastAsia" w:ascii="Times New Roman" w:hAnsi="Times New Roman"/>
                <w:sz w:val="28"/>
                <w:szCs w:val="28"/>
                <w:lang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山生态修复治理项目，执行程序基本合理，工程管理得当；设计执行情况较好，各图斑完成的治理面积及工程量达到大兴安岭呼中区政府批复的《</w:t>
            </w:r>
            <w:r>
              <w:rPr>
                <w:rFonts w:hint="eastAsia" w:asciiTheme="minorEastAsia" w:hAnsiTheme="minorEastAsia" w:eastAsiaTheme="minorEastAsia" w:cstheme="minorEastAsia"/>
                <w:b w:val="0"/>
                <w:bCs w:val="0"/>
                <w:color w:val="auto"/>
                <w:sz w:val="28"/>
                <w:szCs w:val="28"/>
                <w:lang w:val="en-US" w:eastAsia="zh-Hans"/>
              </w:rPr>
              <w:t>大兴安岭呼中区第二采石场、桥头采石场、呼源镇采石场三处历史遗留矿山生态修复方案</w:t>
            </w:r>
            <w:r>
              <w:rPr>
                <w:rFonts w:hint="eastAsia" w:asciiTheme="minorEastAsia" w:hAnsiTheme="minorEastAsia" w:eastAsiaTheme="minorEastAsia" w:cstheme="minorEastAsia"/>
                <w:b w:val="0"/>
                <w:bCs w:val="0"/>
                <w:color w:val="auto"/>
                <w:sz w:val="28"/>
                <w:szCs w:val="28"/>
                <w:lang w:val="en-US" w:eastAsia="zh-CN"/>
              </w:rPr>
              <w:t>》要求。工程治理效果较好，项目实施取得了预期效果。工程质量</w:t>
            </w:r>
            <w:r>
              <w:rPr>
                <w:rFonts w:ascii="Times New Roman" w:hAnsi="Times New Roman"/>
                <w:sz w:val="28"/>
                <w:szCs w:val="28"/>
              </w:rPr>
              <w:t>认定为合格，验收通过。</w:t>
            </w:r>
          </w:p>
          <w:p w14:paraId="660AFEDA">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C00000"/>
                <w:sz w:val="28"/>
                <w:szCs w:val="28"/>
                <w:lang w:val="en-US" w:eastAsia="zh-CN"/>
              </w:rPr>
            </w:pPr>
          </w:p>
          <w:p w14:paraId="3220068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附表1</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大兴安岭呼中区第二采石场、桥头采石场、呼源镇采石场历史遗留矿山生态修复治理项目设计及完成工程量表</w:t>
            </w:r>
          </w:p>
          <w:p w14:paraId="74C225A4">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附表2</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大兴安岭呼中区第二采石场、桥头采石场、呼源镇采石场历史遗留矿山图斑生态修复成果验收认定结果统计表</w:t>
            </w:r>
          </w:p>
          <w:p w14:paraId="21F1ADE8">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p>
          <w:p w14:paraId="5BF1DC17">
            <w:pPr>
              <w:keepNext w:val="0"/>
              <w:keepLines w:val="0"/>
              <w:pageBreakBefore w:val="0"/>
              <w:kinsoku/>
              <w:wordWrap/>
              <w:overflowPunct/>
              <w:topLinePunct w:val="0"/>
              <w:autoSpaceDE/>
              <w:autoSpaceDN/>
              <w:bidi w:val="0"/>
              <w:adjustRightInd w:val="0"/>
              <w:snapToGrid w:val="0"/>
              <w:spacing w:line="360" w:lineRule="auto"/>
              <w:ind w:firstLine="4498" w:firstLineChars="16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2024年9月20日</w:t>
            </w:r>
          </w:p>
          <w:p w14:paraId="4E57E6C6">
            <w:pPr>
              <w:keepNext w:val="0"/>
              <w:keepLines w:val="0"/>
              <w:pageBreakBefore w:val="0"/>
              <w:kinsoku/>
              <w:wordWrap/>
              <w:overflowPunct/>
              <w:topLinePunct w:val="0"/>
              <w:autoSpaceDE/>
              <w:autoSpaceDN/>
              <w:bidi w:val="0"/>
              <w:adjustRightInd w:val="0"/>
              <w:snapToGrid w:val="0"/>
              <w:spacing w:line="360" w:lineRule="auto"/>
              <w:ind w:firstLine="4480" w:firstLineChars="1600"/>
              <w:textAlignment w:val="auto"/>
              <w:rPr>
                <w:rFonts w:hint="eastAsia" w:asciiTheme="minorEastAsia" w:hAnsiTheme="minorEastAsia" w:eastAsiaTheme="minorEastAsia" w:cstheme="minorEastAsia"/>
                <w:b w:val="0"/>
                <w:bCs w:val="0"/>
                <w:color w:val="C00000"/>
                <w:sz w:val="28"/>
                <w:szCs w:val="28"/>
                <w:lang w:val="en-US" w:eastAsia="zh-CN"/>
              </w:rPr>
            </w:pPr>
          </w:p>
        </w:tc>
      </w:tr>
    </w:tbl>
    <w:p w14:paraId="56C3616F">
      <w:pPr>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br w:type="page"/>
      </w:r>
    </w:p>
    <w:p w14:paraId="122A762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附表1</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大兴安岭呼中区第二采石场、桥头采石场、呼源镇采石场三处历史遗留矿山生态修复治理项目设计及完成工程量表</w:t>
      </w:r>
    </w:p>
    <w:tbl>
      <w:tblPr>
        <w:tblStyle w:val="8"/>
        <w:tblW w:w="8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2974"/>
        <w:gridCol w:w="820"/>
        <w:gridCol w:w="1686"/>
        <w:gridCol w:w="1700"/>
      </w:tblGrid>
      <w:tr w14:paraId="03799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blHeader/>
          <w:jc w:val="center"/>
        </w:trPr>
        <w:tc>
          <w:tcPr>
            <w:tcW w:w="1105" w:type="dxa"/>
            <w:shd w:val="clear" w:color="auto" w:fill="auto"/>
            <w:vAlign w:val="center"/>
          </w:tcPr>
          <w:p w14:paraId="7E66869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序号 </w:t>
            </w:r>
          </w:p>
        </w:tc>
        <w:tc>
          <w:tcPr>
            <w:tcW w:w="2974" w:type="dxa"/>
            <w:shd w:val="clear" w:color="auto" w:fill="auto"/>
            <w:vAlign w:val="center"/>
          </w:tcPr>
          <w:p w14:paraId="3E46DF4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工程名称 </w:t>
            </w:r>
          </w:p>
        </w:tc>
        <w:tc>
          <w:tcPr>
            <w:tcW w:w="820" w:type="dxa"/>
            <w:shd w:val="clear" w:color="auto" w:fill="auto"/>
            <w:vAlign w:val="center"/>
          </w:tcPr>
          <w:p w14:paraId="3FF12B2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单位 </w:t>
            </w:r>
          </w:p>
        </w:tc>
        <w:tc>
          <w:tcPr>
            <w:tcW w:w="1686" w:type="dxa"/>
            <w:shd w:val="clear" w:color="auto" w:fill="auto"/>
            <w:vAlign w:val="center"/>
          </w:tcPr>
          <w:p w14:paraId="2211F22E">
            <w:pPr>
              <w:widowControl/>
              <w:jc w:val="center"/>
              <w:rPr>
                <w:rFonts w:hint="eastAsia" w:asciiTheme="minorEastAsia" w:hAnsiTheme="minorEastAsia" w:eastAsiaTheme="minorEastAsia" w:cstheme="minorEastAsia"/>
                <w:b w:val="0"/>
                <w:bCs w:val="0"/>
                <w:color w:val="000000"/>
                <w:kern w:val="0"/>
                <w:sz w:val="28"/>
                <w:szCs w:val="28"/>
                <w:lang w:val="en-US" w:eastAsia="zh-CN"/>
              </w:rPr>
            </w:pPr>
            <w:r>
              <w:rPr>
                <w:rFonts w:hint="eastAsia" w:asciiTheme="minorEastAsia" w:hAnsiTheme="minorEastAsia" w:eastAsiaTheme="minorEastAsia" w:cstheme="minorEastAsia"/>
                <w:b w:val="0"/>
                <w:bCs w:val="0"/>
                <w:color w:val="000000"/>
                <w:kern w:val="0"/>
                <w:sz w:val="28"/>
                <w:szCs w:val="28"/>
              </w:rPr>
              <w:t>设计</w:t>
            </w:r>
            <w:r>
              <w:rPr>
                <w:rFonts w:hint="eastAsia" w:asciiTheme="minorEastAsia" w:hAnsiTheme="minorEastAsia" w:eastAsiaTheme="minorEastAsia" w:cstheme="minorEastAsia"/>
                <w:b w:val="0"/>
                <w:bCs w:val="0"/>
                <w:color w:val="000000"/>
                <w:kern w:val="0"/>
                <w:sz w:val="28"/>
                <w:szCs w:val="28"/>
                <w:lang w:val="en-US" w:eastAsia="zh-CN"/>
              </w:rPr>
              <w:t>工程量</w:t>
            </w:r>
          </w:p>
        </w:tc>
        <w:tc>
          <w:tcPr>
            <w:tcW w:w="1700" w:type="dxa"/>
            <w:shd w:val="clear" w:color="auto" w:fill="auto"/>
            <w:vAlign w:val="center"/>
          </w:tcPr>
          <w:p w14:paraId="6A5D5C42">
            <w:pPr>
              <w:widowControl/>
              <w:jc w:val="center"/>
              <w:rPr>
                <w:rFonts w:hint="eastAsia" w:asciiTheme="minorEastAsia" w:hAnsiTheme="minorEastAsia" w:eastAsiaTheme="minorEastAsia" w:cstheme="minorEastAsia"/>
                <w:b w:val="0"/>
                <w:bCs w:val="0"/>
                <w:color w:val="000000"/>
                <w:kern w:val="0"/>
                <w:sz w:val="28"/>
                <w:szCs w:val="28"/>
                <w:lang w:val="en-US" w:eastAsia="zh-CN"/>
              </w:rPr>
            </w:pPr>
            <w:r>
              <w:rPr>
                <w:rFonts w:hint="eastAsia" w:asciiTheme="minorEastAsia" w:hAnsiTheme="minorEastAsia" w:eastAsiaTheme="minorEastAsia" w:cstheme="minorEastAsia"/>
                <w:b w:val="0"/>
                <w:bCs w:val="0"/>
                <w:color w:val="000000"/>
                <w:kern w:val="0"/>
                <w:sz w:val="28"/>
                <w:szCs w:val="28"/>
                <w:lang w:val="en-US" w:eastAsia="zh-CN"/>
              </w:rPr>
              <w:t>完成工程量</w:t>
            </w:r>
          </w:p>
        </w:tc>
      </w:tr>
      <w:tr w14:paraId="3FC2C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6ABA1DA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一 </w:t>
            </w:r>
          </w:p>
        </w:tc>
        <w:tc>
          <w:tcPr>
            <w:tcW w:w="2974" w:type="dxa"/>
            <w:shd w:val="clear" w:color="auto" w:fill="auto"/>
            <w:vAlign w:val="center"/>
          </w:tcPr>
          <w:p w14:paraId="0111662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第二采石场 </w:t>
            </w:r>
          </w:p>
        </w:tc>
        <w:tc>
          <w:tcPr>
            <w:tcW w:w="820" w:type="dxa"/>
            <w:shd w:val="clear" w:color="auto" w:fill="auto"/>
            <w:vAlign w:val="center"/>
          </w:tcPr>
          <w:p w14:paraId="13893DD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13152544">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0ABBCC3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32EEA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2F8A3BB0">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（一）</w:t>
            </w:r>
          </w:p>
        </w:tc>
        <w:tc>
          <w:tcPr>
            <w:tcW w:w="2974" w:type="dxa"/>
            <w:shd w:val="clear" w:color="auto" w:fill="auto"/>
            <w:vAlign w:val="center"/>
          </w:tcPr>
          <w:p w14:paraId="652088A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土地平整工程 </w:t>
            </w:r>
          </w:p>
        </w:tc>
        <w:tc>
          <w:tcPr>
            <w:tcW w:w="820" w:type="dxa"/>
            <w:shd w:val="clear" w:color="auto" w:fill="auto"/>
            <w:vAlign w:val="center"/>
          </w:tcPr>
          <w:p w14:paraId="2C26837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5C8D890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5CBD40D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4C72B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087EBA50">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00BE3DE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平整面积</w:t>
            </w:r>
          </w:p>
        </w:tc>
        <w:tc>
          <w:tcPr>
            <w:tcW w:w="820" w:type="dxa"/>
            <w:shd w:val="clear" w:color="auto" w:fill="auto"/>
            <w:vAlign w:val="center"/>
          </w:tcPr>
          <w:p w14:paraId="1D5941D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m</w:t>
            </w:r>
            <w:r>
              <w:rPr>
                <w:rFonts w:hint="eastAsia" w:asciiTheme="minorEastAsia" w:hAnsiTheme="minorEastAsia" w:eastAsiaTheme="minorEastAsia" w:cstheme="minorEastAsia"/>
                <w:b w:val="0"/>
                <w:bCs w:val="0"/>
                <w:color w:val="000000"/>
                <w:kern w:val="0"/>
                <w:sz w:val="28"/>
                <w:szCs w:val="28"/>
                <w:vertAlign w:val="superscript"/>
              </w:rPr>
              <w:t>2</w:t>
            </w: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043F080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12896.20 </w:t>
            </w:r>
          </w:p>
        </w:tc>
        <w:tc>
          <w:tcPr>
            <w:tcW w:w="1700" w:type="dxa"/>
            <w:shd w:val="clear" w:color="auto" w:fill="auto"/>
            <w:vAlign w:val="center"/>
          </w:tcPr>
          <w:p w14:paraId="35733AA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12849.06 </w:t>
            </w:r>
          </w:p>
        </w:tc>
      </w:tr>
      <w:tr w14:paraId="5415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67DB021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2</w:t>
            </w:r>
          </w:p>
        </w:tc>
        <w:tc>
          <w:tcPr>
            <w:tcW w:w="2974" w:type="dxa"/>
            <w:shd w:val="clear" w:color="auto" w:fill="auto"/>
            <w:vAlign w:val="center"/>
          </w:tcPr>
          <w:p w14:paraId="57EC8B6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推土机推土 </w:t>
            </w:r>
          </w:p>
        </w:tc>
        <w:tc>
          <w:tcPr>
            <w:tcW w:w="820" w:type="dxa"/>
            <w:shd w:val="clear" w:color="auto" w:fill="auto"/>
            <w:vAlign w:val="center"/>
          </w:tcPr>
          <w:p w14:paraId="28AD57E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1D11C5B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2579.24 </w:t>
            </w:r>
          </w:p>
        </w:tc>
        <w:tc>
          <w:tcPr>
            <w:tcW w:w="1700" w:type="dxa"/>
            <w:shd w:val="clear" w:color="auto" w:fill="auto"/>
            <w:vAlign w:val="center"/>
          </w:tcPr>
          <w:p w14:paraId="76DB499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2579.24 </w:t>
            </w:r>
          </w:p>
        </w:tc>
      </w:tr>
      <w:tr w14:paraId="7251D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494ADE8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（二）</w:t>
            </w:r>
          </w:p>
        </w:tc>
        <w:tc>
          <w:tcPr>
            <w:tcW w:w="2974" w:type="dxa"/>
            <w:shd w:val="clear" w:color="auto" w:fill="auto"/>
            <w:vAlign w:val="center"/>
          </w:tcPr>
          <w:p w14:paraId="5848F01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植物工程</w:t>
            </w:r>
          </w:p>
        </w:tc>
        <w:tc>
          <w:tcPr>
            <w:tcW w:w="820" w:type="dxa"/>
            <w:shd w:val="clear" w:color="auto" w:fill="auto"/>
            <w:vAlign w:val="center"/>
          </w:tcPr>
          <w:p w14:paraId="01304C0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686" w:type="dxa"/>
            <w:shd w:val="clear" w:color="auto" w:fill="auto"/>
            <w:vAlign w:val="center"/>
          </w:tcPr>
          <w:p w14:paraId="34E2351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6744D68D">
            <w:pPr>
              <w:widowControl/>
              <w:ind w:right="-1042" w:rightChars="-496"/>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315A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48CF8F3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5DB6D59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栽植面积</w:t>
            </w:r>
          </w:p>
        </w:tc>
        <w:tc>
          <w:tcPr>
            <w:tcW w:w="820" w:type="dxa"/>
            <w:shd w:val="clear" w:color="auto" w:fill="auto"/>
            <w:vAlign w:val="center"/>
          </w:tcPr>
          <w:p w14:paraId="4A2C4E0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m</w:t>
            </w:r>
            <w:r>
              <w:rPr>
                <w:rFonts w:hint="eastAsia" w:asciiTheme="minorEastAsia" w:hAnsiTheme="minorEastAsia" w:eastAsiaTheme="minorEastAsia" w:cstheme="minorEastAsia"/>
                <w:b w:val="0"/>
                <w:bCs w:val="0"/>
                <w:color w:val="000000"/>
                <w:kern w:val="0"/>
                <w:sz w:val="28"/>
                <w:szCs w:val="28"/>
                <w:vertAlign w:val="superscript"/>
              </w:rPr>
              <w:t>2</w:t>
            </w: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20B961E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12896.20 </w:t>
            </w:r>
          </w:p>
        </w:tc>
        <w:tc>
          <w:tcPr>
            <w:tcW w:w="1700" w:type="dxa"/>
            <w:shd w:val="clear" w:color="auto" w:fill="auto"/>
            <w:vAlign w:val="center"/>
          </w:tcPr>
          <w:p w14:paraId="63B226A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12849.06 </w:t>
            </w:r>
          </w:p>
        </w:tc>
      </w:tr>
      <w:tr w14:paraId="7CA7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105" w:type="dxa"/>
            <w:shd w:val="clear" w:color="auto" w:fill="auto"/>
            <w:vAlign w:val="center"/>
          </w:tcPr>
          <w:p w14:paraId="6C10C7D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2</w:t>
            </w:r>
          </w:p>
        </w:tc>
        <w:tc>
          <w:tcPr>
            <w:tcW w:w="2974" w:type="dxa"/>
            <w:shd w:val="clear" w:color="auto" w:fill="auto"/>
            <w:vAlign w:val="center"/>
          </w:tcPr>
          <w:p w14:paraId="5ACFD9E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运输壤土</w:t>
            </w:r>
          </w:p>
        </w:tc>
        <w:tc>
          <w:tcPr>
            <w:tcW w:w="820" w:type="dxa"/>
            <w:shd w:val="clear" w:color="auto" w:fill="auto"/>
            <w:vAlign w:val="center"/>
          </w:tcPr>
          <w:p w14:paraId="72E829F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4F9E026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379.63 </w:t>
            </w:r>
          </w:p>
        </w:tc>
        <w:tc>
          <w:tcPr>
            <w:tcW w:w="1700" w:type="dxa"/>
            <w:shd w:val="clear" w:color="auto" w:fill="auto"/>
            <w:vAlign w:val="center"/>
          </w:tcPr>
          <w:p w14:paraId="2C91E1B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379.63 </w:t>
            </w:r>
          </w:p>
        </w:tc>
      </w:tr>
      <w:tr w14:paraId="4CF33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3EC64248">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3</w:t>
            </w:r>
          </w:p>
        </w:tc>
        <w:tc>
          <w:tcPr>
            <w:tcW w:w="2974" w:type="dxa"/>
            <w:shd w:val="clear" w:color="auto" w:fill="auto"/>
            <w:vAlign w:val="center"/>
          </w:tcPr>
          <w:p w14:paraId="56E9989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种植乔木</w:t>
            </w:r>
          </w:p>
        </w:tc>
        <w:tc>
          <w:tcPr>
            <w:tcW w:w="820" w:type="dxa"/>
            <w:shd w:val="clear" w:color="auto" w:fill="auto"/>
            <w:vAlign w:val="center"/>
          </w:tcPr>
          <w:p w14:paraId="5A901A9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株</w:t>
            </w:r>
          </w:p>
        </w:tc>
        <w:tc>
          <w:tcPr>
            <w:tcW w:w="1686" w:type="dxa"/>
            <w:shd w:val="clear" w:color="auto" w:fill="auto"/>
            <w:vAlign w:val="center"/>
          </w:tcPr>
          <w:p w14:paraId="655A14F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3224.00 </w:t>
            </w:r>
          </w:p>
        </w:tc>
        <w:tc>
          <w:tcPr>
            <w:tcW w:w="1700" w:type="dxa"/>
            <w:shd w:val="clear" w:color="auto" w:fill="auto"/>
            <w:vAlign w:val="center"/>
          </w:tcPr>
          <w:p w14:paraId="5DC35250">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3212.00 </w:t>
            </w:r>
          </w:p>
        </w:tc>
      </w:tr>
      <w:tr w14:paraId="39ED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28CCA85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二</w:t>
            </w:r>
          </w:p>
        </w:tc>
        <w:tc>
          <w:tcPr>
            <w:tcW w:w="2974" w:type="dxa"/>
            <w:shd w:val="clear" w:color="auto" w:fill="auto"/>
            <w:vAlign w:val="center"/>
          </w:tcPr>
          <w:p w14:paraId="4E635FF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桥头采石场</w:t>
            </w:r>
          </w:p>
        </w:tc>
        <w:tc>
          <w:tcPr>
            <w:tcW w:w="820" w:type="dxa"/>
            <w:shd w:val="clear" w:color="auto" w:fill="auto"/>
            <w:vAlign w:val="center"/>
          </w:tcPr>
          <w:p w14:paraId="55651CF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686" w:type="dxa"/>
            <w:shd w:val="clear" w:color="auto" w:fill="auto"/>
            <w:vAlign w:val="center"/>
          </w:tcPr>
          <w:p w14:paraId="2315C75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060D978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71A68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55D2DED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（一）</w:t>
            </w:r>
          </w:p>
        </w:tc>
        <w:tc>
          <w:tcPr>
            <w:tcW w:w="2974" w:type="dxa"/>
            <w:shd w:val="clear" w:color="auto" w:fill="auto"/>
            <w:vAlign w:val="center"/>
          </w:tcPr>
          <w:p w14:paraId="15BAE27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边坡修整与清理工程</w:t>
            </w:r>
          </w:p>
        </w:tc>
        <w:tc>
          <w:tcPr>
            <w:tcW w:w="820" w:type="dxa"/>
            <w:shd w:val="clear" w:color="auto" w:fill="auto"/>
            <w:vAlign w:val="center"/>
          </w:tcPr>
          <w:p w14:paraId="3D8F210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686" w:type="dxa"/>
            <w:shd w:val="clear" w:color="auto" w:fill="auto"/>
            <w:vAlign w:val="center"/>
          </w:tcPr>
          <w:p w14:paraId="36F3316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48DB0700">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5F67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1B963DA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6DC91F5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石方开挖</w:t>
            </w:r>
          </w:p>
        </w:tc>
        <w:tc>
          <w:tcPr>
            <w:tcW w:w="820" w:type="dxa"/>
            <w:shd w:val="clear" w:color="auto" w:fill="auto"/>
            <w:vAlign w:val="center"/>
          </w:tcPr>
          <w:p w14:paraId="57C4325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1CCCC0A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16916.80 </w:t>
            </w:r>
          </w:p>
        </w:tc>
        <w:tc>
          <w:tcPr>
            <w:tcW w:w="1700" w:type="dxa"/>
            <w:shd w:val="clear" w:color="auto" w:fill="auto"/>
            <w:vAlign w:val="center"/>
          </w:tcPr>
          <w:p w14:paraId="3BF3AFD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16916.80 </w:t>
            </w:r>
          </w:p>
        </w:tc>
      </w:tr>
      <w:tr w14:paraId="229B6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2816BA0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（二）</w:t>
            </w:r>
          </w:p>
        </w:tc>
        <w:tc>
          <w:tcPr>
            <w:tcW w:w="2974" w:type="dxa"/>
            <w:shd w:val="clear" w:color="auto" w:fill="auto"/>
            <w:vAlign w:val="center"/>
          </w:tcPr>
          <w:p w14:paraId="0AEC0D3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土地平整工程 </w:t>
            </w:r>
          </w:p>
        </w:tc>
        <w:tc>
          <w:tcPr>
            <w:tcW w:w="820" w:type="dxa"/>
            <w:shd w:val="clear" w:color="auto" w:fill="auto"/>
            <w:vAlign w:val="center"/>
          </w:tcPr>
          <w:p w14:paraId="1CC2D86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79F5E6A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2107CFA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7C134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3FB69348">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5A3D1A8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平整面积</w:t>
            </w:r>
          </w:p>
        </w:tc>
        <w:tc>
          <w:tcPr>
            <w:tcW w:w="820" w:type="dxa"/>
            <w:shd w:val="clear" w:color="auto" w:fill="auto"/>
            <w:vAlign w:val="center"/>
          </w:tcPr>
          <w:p w14:paraId="752EAF8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m</w:t>
            </w:r>
            <w:r>
              <w:rPr>
                <w:rFonts w:hint="eastAsia" w:asciiTheme="minorEastAsia" w:hAnsiTheme="minorEastAsia" w:eastAsiaTheme="minorEastAsia" w:cstheme="minorEastAsia"/>
                <w:b w:val="0"/>
                <w:bCs w:val="0"/>
                <w:color w:val="000000"/>
                <w:kern w:val="0"/>
                <w:sz w:val="28"/>
                <w:szCs w:val="28"/>
                <w:vertAlign w:val="superscript"/>
              </w:rPr>
              <w:t>2</w:t>
            </w: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1B11117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27078.54 </w:t>
            </w:r>
          </w:p>
        </w:tc>
        <w:tc>
          <w:tcPr>
            <w:tcW w:w="1700" w:type="dxa"/>
            <w:shd w:val="clear" w:color="auto" w:fill="auto"/>
            <w:vAlign w:val="center"/>
          </w:tcPr>
          <w:p w14:paraId="7F05074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27088.22 </w:t>
            </w:r>
          </w:p>
        </w:tc>
      </w:tr>
      <w:tr w14:paraId="6CF6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0B5C911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2</w:t>
            </w:r>
          </w:p>
        </w:tc>
        <w:tc>
          <w:tcPr>
            <w:tcW w:w="2974" w:type="dxa"/>
            <w:shd w:val="clear" w:color="auto" w:fill="auto"/>
            <w:vAlign w:val="center"/>
          </w:tcPr>
          <w:p w14:paraId="7937DA9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推土机推土 </w:t>
            </w:r>
          </w:p>
        </w:tc>
        <w:tc>
          <w:tcPr>
            <w:tcW w:w="820" w:type="dxa"/>
            <w:shd w:val="clear" w:color="auto" w:fill="auto"/>
            <w:vAlign w:val="center"/>
          </w:tcPr>
          <w:p w14:paraId="6EC93FD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39A2566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5487.59 </w:t>
            </w:r>
          </w:p>
        </w:tc>
        <w:tc>
          <w:tcPr>
            <w:tcW w:w="1700" w:type="dxa"/>
            <w:shd w:val="clear" w:color="auto" w:fill="auto"/>
            <w:vAlign w:val="center"/>
          </w:tcPr>
          <w:p w14:paraId="622B281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5487.59 </w:t>
            </w:r>
          </w:p>
        </w:tc>
      </w:tr>
      <w:tr w14:paraId="69C4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3E5D8FF4">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（三）</w:t>
            </w:r>
          </w:p>
        </w:tc>
        <w:tc>
          <w:tcPr>
            <w:tcW w:w="2974" w:type="dxa"/>
            <w:shd w:val="clear" w:color="auto" w:fill="auto"/>
            <w:vAlign w:val="center"/>
          </w:tcPr>
          <w:p w14:paraId="2668624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植物工程</w:t>
            </w:r>
          </w:p>
        </w:tc>
        <w:tc>
          <w:tcPr>
            <w:tcW w:w="820" w:type="dxa"/>
            <w:shd w:val="clear" w:color="auto" w:fill="auto"/>
            <w:vAlign w:val="center"/>
          </w:tcPr>
          <w:p w14:paraId="0D8F011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686" w:type="dxa"/>
            <w:shd w:val="clear" w:color="auto" w:fill="auto"/>
            <w:vAlign w:val="center"/>
          </w:tcPr>
          <w:p w14:paraId="42293A7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163AF4B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0C735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208CA9B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4F578A0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栽植面积</w:t>
            </w:r>
          </w:p>
        </w:tc>
        <w:tc>
          <w:tcPr>
            <w:tcW w:w="820" w:type="dxa"/>
            <w:shd w:val="clear" w:color="auto" w:fill="auto"/>
            <w:vAlign w:val="center"/>
          </w:tcPr>
          <w:p w14:paraId="6C57F3E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m</w:t>
            </w:r>
            <w:r>
              <w:rPr>
                <w:rFonts w:hint="eastAsia" w:asciiTheme="minorEastAsia" w:hAnsiTheme="minorEastAsia" w:eastAsiaTheme="minorEastAsia" w:cstheme="minorEastAsia"/>
                <w:b w:val="0"/>
                <w:bCs w:val="0"/>
                <w:color w:val="000000"/>
                <w:kern w:val="0"/>
                <w:sz w:val="28"/>
                <w:szCs w:val="28"/>
                <w:vertAlign w:val="superscript"/>
              </w:rPr>
              <w:t>2</w:t>
            </w: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0533F2C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27078.54 </w:t>
            </w:r>
          </w:p>
        </w:tc>
        <w:tc>
          <w:tcPr>
            <w:tcW w:w="1700" w:type="dxa"/>
            <w:shd w:val="clear" w:color="auto" w:fill="auto"/>
            <w:vAlign w:val="center"/>
          </w:tcPr>
          <w:p w14:paraId="712282A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27088.22 </w:t>
            </w:r>
          </w:p>
        </w:tc>
      </w:tr>
      <w:tr w14:paraId="07153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105" w:type="dxa"/>
            <w:shd w:val="clear" w:color="auto" w:fill="auto"/>
            <w:vAlign w:val="center"/>
          </w:tcPr>
          <w:p w14:paraId="3FCAD18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2</w:t>
            </w:r>
          </w:p>
        </w:tc>
        <w:tc>
          <w:tcPr>
            <w:tcW w:w="2974" w:type="dxa"/>
            <w:shd w:val="clear" w:color="auto" w:fill="auto"/>
            <w:vAlign w:val="center"/>
          </w:tcPr>
          <w:p w14:paraId="62D618F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运输壤土</w:t>
            </w:r>
          </w:p>
        </w:tc>
        <w:tc>
          <w:tcPr>
            <w:tcW w:w="820" w:type="dxa"/>
            <w:shd w:val="clear" w:color="auto" w:fill="auto"/>
            <w:vAlign w:val="center"/>
          </w:tcPr>
          <w:p w14:paraId="4A898B0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19A7AC0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797.17 </w:t>
            </w:r>
          </w:p>
        </w:tc>
        <w:tc>
          <w:tcPr>
            <w:tcW w:w="1700" w:type="dxa"/>
            <w:shd w:val="clear" w:color="auto" w:fill="auto"/>
            <w:vAlign w:val="center"/>
          </w:tcPr>
          <w:p w14:paraId="539A8FB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797.17 </w:t>
            </w:r>
          </w:p>
        </w:tc>
      </w:tr>
      <w:tr w14:paraId="7CE67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54EB203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3</w:t>
            </w:r>
          </w:p>
        </w:tc>
        <w:tc>
          <w:tcPr>
            <w:tcW w:w="2974" w:type="dxa"/>
            <w:shd w:val="clear" w:color="auto" w:fill="auto"/>
            <w:vAlign w:val="center"/>
          </w:tcPr>
          <w:p w14:paraId="5B3F8AB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种植乔木</w:t>
            </w:r>
          </w:p>
        </w:tc>
        <w:tc>
          <w:tcPr>
            <w:tcW w:w="820" w:type="dxa"/>
            <w:shd w:val="clear" w:color="auto" w:fill="auto"/>
            <w:vAlign w:val="center"/>
          </w:tcPr>
          <w:p w14:paraId="2FB952D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株</w:t>
            </w:r>
          </w:p>
        </w:tc>
        <w:tc>
          <w:tcPr>
            <w:tcW w:w="1686" w:type="dxa"/>
            <w:shd w:val="clear" w:color="auto" w:fill="auto"/>
            <w:vAlign w:val="center"/>
          </w:tcPr>
          <w:p w14:paraId="73AAE89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6770.00 </w:t>
            </w:r>
          </w:p>
        </w:tc>
        <w:tc>
          <w:tcPr>
            <w:tcW w:w="1700" w:type="dxa"/>
            <w:shd w:val="clear" w:color="auto" w:fill="auto"/>
            <w:vAlign w:val="center"/>
          </w:tcPr>
          <w:p w14:paraId="3F546B28">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6772.00 </w:t>
            </w:r>
          </w:p>
        </w:tc>
      </w:tr>
      <w:tr w14:paraId="5C185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30522C2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三</w:t>
            </w:r>
          </w:p>
        </w:tc>
        <w:tc>
          <w:tcPr>
            <w:tcW w:w="2974" w:type="dxa"/>
            <w:shd w:val="clear" w:color="auto" w:fill="auto"/>
            <w:vAlign w:val="center"/>
          </w:tcPr>
          <w:p w14:paraId="5B744D33">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呼源采石场</w:t>
            </w:r>
          </w:p>
        </w:tc>
        <w:tc>
          <w:tcPr>
            <w:tcW w:w="820" w:type="dxa"/>
            <w:shd w:val="clear" w:color="auto" w:fill="auto"/>
            <w:vAlign w:val="center"/>
          </w:tcPr>
          <w:p w14:paraId="17C27B7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686" w:type="dxa"/>
            <w:shd w:val="clear" w:color="auto" w:fill="auto"/>
            <w:vAlign w:val="center"/>
          </w:tcPr>
          <w:p w14:paraId="1B083BB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3A1A3B9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625F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2D1820E4">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（一）</w:t>
            </w:r>
          </w:p>
        </w:tc>
        <w:tc>
          <w:tcPr>
            <w:tcW w:w="2974" w:type="dxa"/>
            <w:shd w:val="clear" w:color="auto" w:fill="auto"/>
            <w:vAlign w:val="center"/>
          </w:tcPr>
          <w:p w14:paraId="11B2856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土地平整工程 </w:t>
            </w:r>
          </w:p>
        </w:tc>
        <w:tc>
          <w:tcPr>
            <w:tcW w:w="820" w:type="dxa"/>
            <w:shd w:val="clear" w:color="auto" w:fill="auto"/>
            <w:vAlign w:val="center"/>
          </w:tcPr>
          <w:p w14:paraId="08B55BB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308C99B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1A4EBA6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61EC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0F754A4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21AF31E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平整面积</w:t>
            </w:r>
          </w:p>
        </w:tc>
        <w:tc>
          <w:tcPr>
            <w:tcW w:w="820" w:type="dxa"/>
            <w:shd w:val="clear" w:color="auto" w:fill="auto"/>
            <w:vAlign w:val="center"/>
          </w:tcPr>
          <w:p w14:paraId="591B2A6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m</w:t>
            </w:r>
            <w:r>
              <w:rPr>
                <w:rFonts w:hint="eastAsia" w:asciiTheme="minorEastAsia" w:hAnsiTheme="minorEastAsia" w:eastAsiaTheme="minorEastAsia" w:cstheme="minorEastAsia"/>
                <w:b w:val="0"/>
                <w:bCs w:val="0"/>
                <w:color w:val="000000"/>
                <w:kern w:val="0"/>
                <w:sz w:val="28"/>
                <w:szCs w:val="28"/>
                <w:vertAlign w:val="superscript"/>
              </w:rPr>
              <w:t>2</w:t>
            </w: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0236EBC5">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11495.06 </w:t>
            </w:r>
          </w:p>
        </w:tc>
        <w:tc>
          <w:tcPr>
            <w:tcW w:w="1700" w:type="dxa"/>
            <w:shd w:val="clear" w:color="auto" w:fill="auto"/>
            <w:vAlign w:val="center"/>
          </w:tcPr>
          <w:p w14:paraId="59FA60DF">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11476.13 </w:t>
            </w:r>
          </w:p>
        </w:tc>
      </w:tr>
      <w:tr w14:paraId="4481D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5A86F6B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2</w:t>
            </w:r>
          </w:p>
        </w:tc>
        <w:tc>
          <w:tcPr>
            <w:tcW w:w="2974" w:type="dxa"/>
            <w:shd w:val="clear" w:color="auto" w:fill="auto"/>
            <w:vAlign w:val="center"/>
          </w:tcPr>
          <w:p w14:paraId="06B2F6B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推土机推土 </w:t>
            </w:r>
          </w:p>
        </w:tc>
        <w:tc>
          <w:tcPr>
            <w:tcW w:w="820" w:type="dxa"/>
            <w:shd w:val="clear" w:color="auto" w:fill="auto"/>
            <w:vAlign w:val="center"/>
          </w:tcPr>
          <w:p w14:paraId="1AAF7B1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5912B69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2299.01 </w:t>
            </w:r>
          </w:p>
        </w:tc>
        <w:tc>
          <w:tcPr>
            <w:tcW w:w="1700" w:type="dxa"/>
            <w:shd w:val="clear" w:color="auto" w:fill="auto"/>
            <w:vAlign w:val="center"/>
          </w:tcPr>
          <w:p w14:paraId="459D31A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2299.01 </w:t>
            </w:r>
          </w:p>
        </w:tc>
      </w:tr>
      <w:tr w14:paraId="1B92B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4560726D">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（二）</w:t>
            </w:r>
          </w:p>
        </w:tc>
        <w:tc>
          <w:tcPr>
            <w:tcW w:w="2974" w:type="dxa"/>
            <w:shd w:val="clear" w:color="auto" w:fill="auto"/>
            <w:vAlign w:val="center"/>
          </w:tcPr>
          <w:p w14:paraId="20129731">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植物工程</w:t>
            </w:r>
          </w:p>
        </w:tc>
        <w:tc>
          <w:tcPr>
            <w:tcW w:w="820" w:type="dxa"/>
            <w:shd w:val="clear" w:color="auto" w:fill="auto"/>
            <w:vAlign w:val="center"/>
          </w:tcPr>
          <w:p w14:paraId="043EF33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686" w:type="dxa"/>
            <w:shd w:val="clear" w:color="auto" w:fill="auto"/>
            <w:vAlign w:val="center"/>
          </w:tcPr>
          <w:p w14:paraId="7E064D1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c>
          <w:tcPr>
            <w:tcW w:w="1700" w:type="dxa"/>
            <w:shd w:val="clear" w:color="auto" w:fill="auto"/>
            <w:vAlign w:val="center"/>
          </w:tcPr>
          <w:p w14:paraId="6A66663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w:t>
            </w:r>
          </w:p>
        </w:tc>
      </w:tr>
      <w:tr w14:paraId="2DC47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6585648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1</w:t>
            </w:r>
          </w:p>
        </w:tc>
        <w:tc>
          <w:tcPr>
            <w:tcW w:w="2974" w:type="dxa"/>
            <w:shd w:val="clear" w:color="auto" w:fill="auto"/>
            <w:vAlign w:val="center"/>
          </w:tcPr>
          <w:p w14:paraId="496EB9CE">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栽植面积</w:t>
            </w:r>
          </w:p>
        </w:tc>
        <w:tc>
          <w:tcPr>
            <w:tcW w:w="820" w:type="dxa"/>
            <w:shd w:val="clear" w:color="auto" w:fill="auto"/>
            <w:vAlign w:val="center"/>
          </w:tcPr>
          <w:p w14:paraId="37DAEC1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m</w:t>
            </w:r>
            <w:r>
              <w:rPr>
                <w:rFonts w:hint="eastAsia" w:asciiTheme="minorEastAsia" w:hAnsiTheme="minorEastAsia" w:eastAsiaTheme="minorEastAsia" w:cstheme="minorEastAsia"/>
                <w:b w:val="0"/>
                <w:bCs w:val="0"/>
                <w:color w:val="000000"/>
                <w:kern w:val="0"/>
                <w:sz w:val="28"/>
                <w:szCs w:val="28"/>
                <w:vertAlign w:val="superscript"/>
              </w:rPr>
              <w:t>2</w:t>
            </w:r>
            <w:r>
              <w:rPr>
                <w:rFonts w:hint="eastAsia" w:asciiTheme="minorEastAsia" w:hAnsiTheme="minorEastAsia" w:eastAsiaTheme="minorEastAsia" w:cstheme="minorEastAsia"/>
                <w:b w:val="0"/>
                <w:bCs w:val="0"/>
                <w:color w:val="000000"/>
                <w:kern w:val="0"/>
                <w:sz w:val="28"/>
                <w:szCs w:val="28"/>
              </w:rPr>
              <w:t xml:space="preserve"> </w:t>
            </w:r>
          </w:p>
        </w:tc>
        <w:tc>
          <w:tcPr>
            <w:tcW w:w="1686" w:type="dxa"/>
            <w:shd w:val="clear" w:color="auto" w:fill="auto"/>
            <w:vAlign w:val="center"/>
          </w:tcPr>
          <w:p w14:paraId="64A07A3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11495.06 </w:t>
            </w:r>
          </w:p>
        </w:tc>
        <w:tc>
          <w:tcPr>
            <w:tcW w:w="1700" w:type="dxa"/>
            <w:shd w:val="clear" w:color="auto" w:fill="auto"/>
            <w:vAlign w:val="center"/>
          </w:tcPr>
          <w:p w14:paraId="337773B9">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11476.13 </w:t>
            </w:r>
          </w:p>
        </w:tc>
      </w:tr>
      <w:tr w14:paraId="4114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105" w:type="dxa"/>
            <w:shd w:val="clear" w:color="auto" w:fill="auto"/>
            <w:vAlign w:val="center"/>
          </w:tcPr>
          <w:p w14:paraId="64C1306A">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2</w:t>
            </w:r>
          </w:p>
        </w:tc>
        <w:tc>
          <w:tcPr>
            <w:tcW w:w="2974" w:type="dxa"/>
            <w:shd w:val="clear" w:color="auto" w:fill="auto"/>
            <w:vAlign w:val="center"/>
          </w:tcPr>
          <w:p w14:paraId="626B33D6">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运输壤土</w:t>
            </w:r>
          </w:p>
        </w:tc>
        <w:tc>
          <w:tcPr>
            <w:tcW w:w="820" w:type="dxa"/>
            <w:shd w:val="clear" w:color="auto" w:fill="auto"/>
            <w:vAlign w:val="center"/>
          </w:tcPr>
          <w:p w14:paraId="45B0971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m³ </w:t>
            </w:r>
          </w:p>
        </w:tc>
        <w:tc>
          <w:tcPr>
            <w:tcW w:w="1686" w:type="dxa"/>
            <w:shd w:val="clear" w:color="auto" w:fill="auto"/>
            <w:vAlign w:val="center"/>
          </w:tcPr>
          <w:p w14:paraId="22A070D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338.41 </w:t>
            </w:r>
          </w:p>
        </w:tc>
        <w:tc>
          <w:tcPr>
            <w:tcW w:w="1700" w:type="dxa"/>
            <w:shd w:val="clear" w:color="auto" w:fill="auto"/>
            <w:vAlign w:val="center"/>
          </w:tcPr>
          <w:p w14:paraId="3F1F7342">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338.41 </w:t>
            </w:r>
          </w:p>
        </w:tc>
      </w:tr>
      <w:tr w14:paraId="78B74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105" w:type="dxa"/>
            <w:shd w:val="clear" w:color="auto" w:fill="auto"/>
            <w:vAlign w:val="center"/>
          </w:tcPr>
          <w:p w14:paraId="5D26CC4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3</w:t>
            </w:r>
          </w:p>
        </w:tc>
        <w:tc>
          <w:tcPr>
            <w:tcW w:w="2974" w:type="dxa"/>
            <w:shd w:val="clear" w:color="auto" w:fill="auto"/>
            <w:vAlign w:val="center"/>
          </w:tcPr>
          <w:p w14:paraId="3477B894">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种植乔木</w:t>
            </w:r>
          </w:p>
        </w:tc>
        <w:tc>
          <w:tcPr>
            <w:tcW w:w="820" w:type="dxa"/>
            <w:shd w:val="clear" w:color="auto" w:fill="auto"/>
            <w:vAlign w:val="center"/>
          </w:tcPr>
          <w:p w14:paraId="6FF0D81C">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株</w:t>
            </w:r>
          </w:p>
        </w:tc>
        <w:tc>
          <w:tcPr>
            <w:tcW w:w="1686" w:type="dxa"/>
            <w:shd w:val="clear" w:color="auto" w:fill="auto"/>
            <w:vAlign w:val="center"/>
          </w:tcPr>
          <w:p w14:paraId="059F9BEB">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2874.00 </w:t>
            </w:r>
          </w:p>
        </w:tc>
        <w:tc>
          <w:tcPr>
            <w:tcW w:w="1700" w:type="dxa"/>
            <w:shd w:val="clear" w:color="auto" w:fill="auto"/>
            <w:vAlign w:val="center"/>
          </w:tcPr>
          <w:p w14:paraId="7B8A1D17">
            <w:pPr>
              <w:widowControl/>
              <w:jc w:val="center"/>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rPr>
              <w:t xml:space="preserve">2869.00 </w:t>
            </w:r>
          </w:p>
        </w:tc>
      </w:tr>
    </w:tbl>
    <w:p w14:paraId="029C939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z w:val="30"/>
          <w:szCs w:val="30"/>
          <w:lang w:val="en-US" w:eastAsia="zh-CN"/>
        </w:rPr>
      </w:pPr>
    </w:p>
    <w:p w14:paraId="417823DE">
      <w:pPr>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br w:type="page"/>
      </w:r>
    </w:p>
    <w:p w14:paraId="2150F56B">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A799529">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附表2</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大兴安岭呼中区第二采石场、桥头采石场、呼源镇采石场历史遗留矿山图斑生态修复成果验收认定结果统计表</w:t>
      </w:r>
    </w:p>
    <w:p w14:paraId="3C1F03B4">
      <w:pPr>
        <w:pBdr>
          <w:top w:val="none" w:color="auto" w:sz="0" w:space="0"/>
          <w:left w:val="none" w:color="auto" w:sz="0" w:space="0"/>
          <w:bottom w:val="none" w:color="auto" w:sz="0" w:space="0"/>
          <w:right w:val="none" w:color="auto" w:sz="0" w:space="0"/>
          <w:between w:val="none" w:color="auto" w:sz="0" w:space="0"/>
        </w:pBdr>
        <w:adjustRightInd w:val="0"/>
        <w:snapToGrid w:val="0"/>
        <w:jc w:val="right"/>
        <w:rPr>
          <w:rFonts w:hint="eastAsia" w:ascii="宋体" w:hAnsi="宋体" w:eastAsia="宋体" w:cs="宋体"/>
          <w:b w:val="0"/>
          <w:bCs w:val="0"/>
          <w:sz w:val="28"/>
          <w:szCs w:val="28"/>
          <w:lang w:val="en-US" w:eastAsia="zh-CN"/>
        </w:rPr>
      </w:pPr>
      <w:r>
        <w:rPr>
          <w:rFonts w:ascii="Times New Roman" w:hAnsi="Times New Roman"/>
          <w:sz w:val="24"/>
        </w:rPr>
        <w:t>单位：公顷</w:t>
      </w:r>
      <w:r>
        <w:rPr>
          <w:rFonts w:hint="eastAsia" w:ascii="宋体" w:hAnsi="宋体" w:eastAsia="宋体" w:cs="宋体"/>
          <w:b w:val="0"/>
          <w:bCs w:val="0"/>
          <w:sz w:val="28"/>
          <w:szCs w:val="28"/>
          <w:lang w:val="en-US" w:eastAsia="zh-CN"/>
        </w:rPr>
        <w:t xml:space="preserve">   </w:t>
      </w:r>
    </w:p>
    <w:tbl>
      <w:tblPr>
        <w:tblStyle w:val="8"/>
        <w:tblW w:w="146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6"/>
        <w:gridCol w:w="2002"/>
        <w:gridCol w:w="1780"/>
        <w:gridCol w:w="1220"/>
        <w:gridCol w:w="940"/>
        <w:gridCol w:w="1140"/>
        <w:gridCol w:w="1260"/>
        <w:gridCol w:w="920"/>
        <w:gridCol w:w="1023"/>
        <w:gridCol w:w="979"/>
        <w:gridCol w:w="945"/>
        <w:gridCol w:w="1005"/>
        <w:gridCol w:w="935"/>
      </w:tblGrid>
      <w:tr w14:paraId="475F5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jc w:val="center"/>
        </w:trPr>
        <w:tc>
          <w:tcPr>
            <w:tcW w:w="526" w:type="dxa"/>
            <w:vMerge w:val="restart"/>
            <w:tcBorders>
              <w:tl2br w:val="nil"/>
              <w:tr2bl w:val="nil"/>
            </w:tcBorders>
            <w:noWrap w:val="0"/>
            <w:vAlign w:val="center"/>
          </w:tcPr>
          <w:p w14:paraId="386D46D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序号</w:t>
            </w:r>
          </w:p>
        </w:tc>
        <w:tc>
          <w:tcPr>
            <w:tcW w:w="2002" w:type="dxa"/>
            <w:vMerge w:val="restart"/>
            <w:tcBorders>
              <w:tl2br w:val="nil"/>
              <w:tr2bl w:val="nil"/>
            </w:tcBorders>
            <w:noWrap w:val="0"/>
            <w:vAlign w:val="center"/>
          </w:tcPr>
          <w:p w14:paraId="261BF0D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图斑编号</w:t>
            </w:r>
          </w:p>
        </w:tc>
        <w:tc>
          <w:tcPr>
            <w:tcW w:w="1780" w:type="dxa"/>
            <w:vMerge w:val="restart"/>
            <w:tcBorders>
              <w:tl2br w:val="nil"/>
              <w:tr2bl w:val="nil"/>
            </w:tcBorders>
            <w:noWrap w:val="0"/>
            <w:vAlign w:val="center"/>
          </w:tcPr>
          <w:p w14:paraId="1E691A6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中心经度</w:t>
            </w:r>
          </w:p>
          <w:p w14:paraId="56852A7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中心纬度</w:t>
            </w:r>
          </w:p>
        </w:tc>
        <w:tc>
          <w:tcPr>
            <w:tcW w:w="1220" w:type="dxa"/>
            <w:vMerge w:val="restart"/>
            <w:tcBorders>
              <w:tl2br w:val="nil"/>
              <w:tr2bl w:val="nil"/>
            </w:tcBorders>
            <w:noWrap w:val="0"/>
            <w:vAlign w:val="center"/>
          </w:tcPr>
          <w:p w14:paraId="40312E7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矿山位置</w:t>
            </w:r>
          </w:p>
        </w:tc>
        <w:tc>
          <w:tcPr>
            <w:tcW w:w="940" w:type="dxa"/>
            <w:vMerge w:val="restart"/>
            <w:tcBorders>
              <w:tl2br w:val="nil"/>
              <w:tr2bl w:val="nil"/>
            </w:tcBorders>
            <w:noWrap w:val="0"/>
            <w:vAlign w:val="center"/>
          </w:tcPr>
          <w:p w14:paraId="006F884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snapToGrid w:val="0"/>
                <w:color w:val="auto"/>
                <w:kern w:val="0"/>
                <w:sz w:val="24"/>
                <w:szCs w:val="24"/>
                <w:u w:val="none"/>
                <w:lang w:val="en-US" w:eastAsia="zh-CN" w:bidi="ar"/>
              </w:rPr>
            </w:pPr>
            <w:r>
              <w:rPr>
                <w:rFonts w:hint="default" w:ascii="Times New Roman" w:hAnsi="Times New Roman" w:eastAsia="宋体" w:cs="Times New Roman"/>
                <w:b w:val="0"/>
                <w:bCs/>
                <w:i w:val="0"/>
                <w:iCs w:val="0"/>
                <w:snapToGrid w:val="0"/>
                <w:color w:val="auto"/>
                <w:kern w:val="0"/>
                <w:sz w:val="24"/>
                <w:szCs w:val="24"/>
                <w:u w:val="none"/>
                <w:lang w:val="en-US" w:eastAsia="zh-CN" w:bidi="ar"/>
              </w:rPr>
              <w:t>图斑</w:t>
            </w:r>
          </w:p>
          <w:p w14:paraId="34BAE29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面积</w:t>
            </w:r>
          </w:p>
        </w:tc>
        <w:tc>
          <w:tcPr>
            <w:tcW w:w="1140" w:type="dxa"/>
            <w:vMerge w:val="restart"/>
            <w:tcBorders>
              <w:tl2br w:val="nil"/>
              <w:tr2bl w:val="nil"/>
            </w:tcBorders>
            <w:noWrap w:val="0"/>
            <w:vAlign w:val="center"/>
          </w:tcPr>
          <w:p w14:paraId="149E631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lang w:val="en-US"/>
              </w:rPr>
            </w:pPr>
            <w:r>
              <w:rPr>
                <w:rFonts w:hint="eastAsia" w:ascii="Times New Roman" w:hAnsi="Times New Roman" w:eastAsia="宋体" w:cs="Times New Roman"/>
                <w:b w:val="0"/>
                <w:bCs/>
                <w:i w:val="0"/>
                <w:iCs w:val="0"/>
                <w:snapToGrid w:val="0"/>
                <w:color w:val="auto"/>
                <w:kern w:val="0"/>
                <w:sz w:val="24"/>
                <w:szCs w:val="24"/>
                <w:u w:val="none"/>
                <w:lang w:val="en-US" w:eastAsia="zh-CN" w:bidi="ar"/>
              </w:rPr>
              <w:t>申请验收面积</w:t>
            </w:r>
          </w:p>
        </w:tc>
        <w:tc>
          <w:tcPr>
            <w:tcW w:w="5127" w:type="dxa"/>
            <w:gridSpan w:val="5"/>
            <w:tcBorders>
              <w:tl2br w:val="nil"/>
              <w:tr2bl w:val="nil"/>
            </w:tcBorders>
            <w:noWrap w:val="0"/>
            <w:vAlign w:val="center"/>
          </w:tcPr>
          <w:p w14:paraId="46D3559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生态修复成果</w:t>
            </w:r>
          </w:p>
        </w:tc>
        <w:tc>
          <w:tcPr>
            <w:tcW w:w="1005" w:type="dxa"/>
            <w:vMerge w:val="restart"/>
            <w:tcBorders>
              <w:tl2br w:val="nil"/>
              <w:tr2bl w:val="nil"/>
            </w:tcBorders>
            <w:noWrap w:val="0"/>
            <w:vAlign w:val="center"/>
          </w:tcPr>
          <w:p w14:paraId="5D0E7E7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Style w:val="18"/>
                <w:rFonts w:hint="default" w:ascii="Times New Roman" w:hAnsi="Times New Roman" w:eastAsia="宋体" w:cs="Times New Roman"/>
                <w:b w:val="0"/>
                <w:bCs/>
                <w:snapToGrid w:val="0"/>
                <w:color w:val="auto"/>
                <w:sz w:val="24"/>
                <w:szCs w:val="24"/>
                <w:lang w:val="en-US" w:eastAsia="zh-CN" w:bidi="ar"/>
              </w:rPr>
              <w:t>草木覆盖率(%)</w:t>
            </w:r>
          </w:p>
        </w:tc>
        <w:tc>
          <w:tcPr>
            <w:tcW w:w="935" w:type="dxa"/>
            <w:vMerge w:val="restart"/>
            <w:tcBorders>
              <w:tl2br w:val="nil"/>
              <w:tr2bl w:val="nil"/>
            </w:tcBorders>
            <w:noWrap w:val="0"/>
            <w:vAlign w:val="center"/>
          </w:tcPr>
          <w:p w14:paraId="75F6DAD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Style w:val="18"/>
                <w:rFonts w:hint="default" w:ascii="Times New Roman" w:hAnsi="Times New Roman" w:eastAsia="宋体" w:cs="Times New Roman"/>
                <w:b w:val="0"/>
                <w:bCs/>
                <w:snapToGrid w:val="0"/>
                <w:color w:val="auto"/>
                <w:sz w:val="24"/>
                <w:szCs w:val="24"/>
                <w:lang w:val="en-US" w:eastAsia="zh-CN" w:bidi="ar"/>
              </w:rPr>
              <w:t>岩土裸露率(%)</w:t>
            </w:r>
          </w:p>
        </w:tc>
      </w:tr>
      <w:tr w14:paraId="47D12E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526" w:type="dxa"/>
            <w:vMerge w:val="continue"/>
            <w:tcBorders>
              <w:tl2br w:val="nil"/>
              <w:tr2bl w:val="nil"/>
            </w:tcBorders>
            <w:noWrap w:val="0"/>
            <w:vAlign w:val="center"/>
          </w:tcPr>
          <w:p w14:paraId="79E3400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2002" w:type="dxa"/>
            <w:vMerge w:val="continue"/>
            <w:tcBorders>
              <w:tl2br w:val="nil"/>
              <w:tr2bl w:val="nil"/>
            </w:tcBorders>
            <w:noWrap w:val="0"/>
            <w:vAlign w:val="center"/>
          </w:tcPr>
          <w:p w14:paraId="60C103D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1780" w:type="dxa"/>
            <w:vMerge w:val="continue"/>
            <w:tcBorders>
              <w:tl2br w:val="nil"/>
              <w:tr2bl w:val="nil"/>
            </w:tcBorders>
            <w:noWrap w:val="0"/>
            <w:vAlign w:val="center"/>
          </w:tcPr>
          <w:p w14:paraId="0BD4941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1220" w:type="dxa"/>
            <w:vMerge w:val="continue"/>
            <w:tcBorders>
              <w:tl2br w:val="nil"/>
              <w:tr2bl w:val="nil"/>
            </w:tcBorders>
            <w:noWrap w:val="0"/>
            <w:vAlign w:val="center"/>
          </w:tcPr>
          <w:p w14:paraId="729B3FA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940" w:type="dxa"/>
            <w:vMerge w:val="continue"/>
            <w:tcBorders>
              <w:tl2br w:val="nil"/>
              <w:tr2bl w:val="nil"/>
            </w:tcBorders>
            <w:noWrap w:val="0"/>
            <w:vAlign w:val="center"/>
          </w:tcPr>
          <w:p w14:paraId="52D8D23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1140" w:type="dxa"/>
            <w:vMerge w:val="continue"/>
            <w:tcBorders>
              <w:tl2br w:val="nil"/>
              <w:tr2bl w:val="nil"/>
            </w:tcBorders>
            <w:noWrap w:val="0"/>
            <w:vAlign w:val="center"/>
          </w:tcPr>
          <w:p w14:paraId="5DA3B93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1260" w:type="dxa"/>
            <w:tcBorders>
              <w:tl2br w:val="nil"/>
              <w:tr2bl w:val="nil"/>
            </w:tcBorders>
            <w:noWrap w:val="0"/>
            <w:vAlign w:val="center"/>
          </w:tcPr>
          <w:p w14:paraId="18EACA9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both"/>
              <w:textAlignment w:val="center"/>
              <w:rPr>
                <w:rFonts w:hint="default" w:ascii="Times New Roman" w:hAnsi="Times New Roman" w:eastAsia="宋体" w:cs="Times New Roman"/>
                <w:b w:val="0"/>
                <w:bCs/>
                <w:i w:val="0"/>
                <w:iCs w:val="0"/>
                <w:color w:val="auto"/>
                <w:sz w:val="24"/>
                <w:szCs w:val="24"/>
                <w:u w:val="none"/>
                <w:lang w:val="en-US" w:eastAsia="zh-CN"/>
              </w:rPr>
            </w:pPr>
            <w:r>
              <w:rPr>
                <w:rStyle w:val="19"/>
                <w:rFonts w:hint="default" w:ascii="Times New Roman" w:hAnsi="Times New Roman" w:eastAsia="宋体" w:cs="Times New Roman"/>
                <w:b w:val="0"/>
                <w:bCs/>
                <w:snapToGrid w:val="0"/>
                <w:color w:val="auto"/>
                <w:sz w:val="24"/>
                <w:szCs w:val="24"/>
                <w:lang w:val="en-US" w:eastAsia="zh-CN" w:bidi="ar"/>
              </w:rPr>
              <w:t>林地草地</w:t>
            </w:r>
          </w:p>
        </w:tc>
        <w:tc>
          <w:tcPr>
            <w:tcW w:w="920" w:type="dxa"/>
            <w:tcBorders>
              <w:tl2br w:val="nil"/>
              <w:tr2bl w:val="nil"/>
            </w:tcBorders>
            <w:noWrap w:val="0"/>
            <w:vAlign w:val="center"/>
          </w:tcPr>
          <w:p w14:paraId="2041D83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Style w:val="19"/>
                <w:rFonts w:hint="default" w:ascii="Times New Roman" w:hAnsi="Times New Roman" w:eastAsia="宋体" w:cs="Times New Roman"/>
                <w:b w:val="0"/>
                <w:bCs/>
                <w:snapToGrid w:val="0"/>
                <w:color w:val="auto"/>
                <w:sz w:val="24"/>
                <w:szCs w:val="24"/>
                <w:lang w:val="en-US" w:eastAsia="zh-CN" w:bidi="ar"/>
              </w:rPr>
              <w:t>水面</w:t>
            </w:r>
          </w:p>
        </w:tc>
        <w:tc>
          <w:tcPr>
            <w:tcW w:w="1023" w:type="dxa"/>
            <w:tcBorders>
              <w:tl2br w:val="nil"/>
              <w:tr2bl w:val="nil"/>
            </w:tcBorders>
            <w:noWrap w:val="0"/>
            <w:vAlign w:val="center"/>
          </w:tcPr>
          <w:p w14:paraId="3FF8A0B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Style w:val="19"/>
                <w:rFonts w:hint="default" w:ascii="Times New Roman" w:hAnsi="Times New Roman" w:eastAsia="宋体" w:cs="Times New Roman"/>
                <w:b w:val="0"/>
                <w:bCs/>
                <w:snapToGrid w:val="0"/>
                <w:color w:val="auto"/>
                <w:sz w:val="24"/>
                <w:szCs w:val="24"/>
                <w:lang w:val="en-US" w:eastAsia="zh-CN" w:bidi="ar"/>
              </w:rPr>
              <w:t>裸地</w:t>
            </w:r>
          </w:p>
        </w:tc>
        <w:tc>
          <w:tcPr>
            <w:tcW w:w="979" w:type="dxa"/>
            <w:tcBorders>
              <w:tl2br w:val="nil"/>
              <w:tr2bl w:val="nil"/>
            </w:tcBorders>
            <w:noWrap w:val="0"/>
            <w:vAlign w:val="center"/>
          </w:tcPr>
          <w:p w14:paraId="378AD75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Style w:val="19"/>
                <w:rFonts w:hint="default" w:ascii="Times New Roman" w:hAnsi="Times New Roman" w:eastAsia="宋体" w:cs="Times New Roman"/>
                <w:b w:val="0"/>
                <w:bCs/>
                <w:snapToGrid w:val="0"/>
                <w:color w:val="auto"/>
                <w:sz w:val="24"/>
                <w:szCs w:val="24"/>
                <w:lang w:val="en-US" w:eastAsia="zh-CN" w:bidi="ar"/>
              </w:rPr>
              <w:t>道路</w:t>
            </w:r>
          </w:p>
        </w:tc>
        <w:tc>
          <w:tcPr>
            <w:tcW w:w="945" w:type="dxa"/>
            <w:tcBorders>
              <w:tl2br w:val="nil"/>
              <w:tr2bl w:val="nil"/>
            </w:tcBorders>
            <w:noWrap w:val="0"/>
            <w:vAlign w:val="center"/>
          </w:tcPr>
          <w:p w14:paraId="63BD437F">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Style w:val="19"/>
                <w:rFonts w:hint="default" w:ascii="Times New Roman" w:hAnsi="Times New Roman" w:eastAsia="宋体" w:cs="Times New Roman"/>
                <w:b w:val="0"/>
                <w:bCs/>
                <w:snapToGrid w:val="0"/>
                <w:color w:val="auto"/>
                <w:sz w:val="24"/>
                <w:szCs w:val="24"/>
                <w:lang w:val="en-US" w:eastAsia="zh-CN" w:bidi="ar"/>
              </w:rPr>
              <w:t>小计</w:t>
            </w:r>
          </w:p>
        </w:tc>
        <w:tc>
          <w:tcPr>
            <w:tcW w:w="1005" w:type="dxa"/>
            <w:vMerge w:val="continue"/>
            <w:tcBorders>
              <w:tl2br w:val="nil"/>
              <w:tr2bl w:val="nil"/>
            </w:tcBorders>
            <w:noWrap w:val="0"/>
            <w:vAlign w:val="center"/>
          </w:tcPr>
          <w:p w14:paraId="02150C4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c>
          <w:tcPr>
            <w:tcW w:w="935" w:type="dxa"/>
            <w:vMerge w:val="continue"/>
            <w:tcBorders>
              <w:tl2br w:val="nil"/>
              <w:tr2bl w:val="nil"/>
            </w:tcBorders>
            <w:noWrap w:val="0"/>
            <w:vAlign w:val="center"/>
          </w:tcPr>
          <w:p w14:paraId="257B8C5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rPr>
                <w:rFonts w:hint="default" w:ascii="Times New Roman" w:hAnsi="Times New Roman" w:eastAsia="宋体" w:cs="Times New Roman"/>
                <w:b w:val="0"/>
                <w:bCs/>
                <w:i w:val="0"/>
                <w:iCs w:val="0"/>
                <w:color w:val="auto"/>
                <w:sz w:val="24"/>
                <w:szCs w:val="24"/>
                <w:u w:val="none"/>
              </w:rPr>
            </w:pPr>
          </w:p>
        </w:tc>
      </w:tr>
      <w:tr w14:paraId="25F89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jc w:val="center"/>
        </w:trPr>
        <w:tc>
          <w:tcPr>
            <w:tcW w:w="526" w:type="dxa"/>
            <w:tcBorders>
              <w:tl2br w:val="nil"/>
              <w:tr2bl w:val="nil"/>
            </w:tcBorders>
            <w:noWrap w:val="0"/>
            <w:vAlign w:val="center"/>
          </w:tcPr>
          <w:p w14:paraId="270F39E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1</w:t>
            </w:r>
          </w:p>
        </w:tc>
        <w:tc>
          <w:tcPr>
            <w:tcW w:w="2002" w:type="dxa"/>
            <w:tcBorders>
              <w:tl2br w:val="nil"/>
              <w:tr2bl w:val="nil"/>
            </w:tcBorders>
            <w:noWrap w:val="0"/>
            <w:vAlign w:val="center"/>
          </w:tcPr>
          <w:p w14:paraId="220AC2F6">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C2327002016057130144166001</w:t>
            </w:r>
          </w:p>
        </w:tc>
        <w:tc>
          <w:tcPr>
            <w:tcW w:w="1780" w:type="dxa"/>
            <w:tcBorders>
              <w:tl2br w:val="nil"/>
              <w:tr2bl w:val="nil"/>
            </w:tcBorders>
            <w:noWrap/>
            <w:vAlign w:val="center"/>
          </w:tcPr>
          <w:p w14:paraId="33CB9926">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123°36′37″</w:t>
            </w:r>
          </w:p>
          <w:p w14:paraId="0FCCC4A7">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52°2′43″</w:t>
            </w:r>
          </w:p>
        </w:tc>
        <w:tc>
          <w:tcPr>
            <w:tcW w:w="1220" w:type="dxa"/>
            <w:tcBorders>
              <w:tl2br w:val="nil"/>
              <w:tr2bl w:val="nil"/>
            </w:tcBorders>
            <w:noWrap w:val="0"/>
            <w:vAlign w:val="center"/>
          </w:tcPr>
          <w:p w14:paraId="358C334A">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呼中镇</w:t>
            </w:r>
          </w:p>
        </w:tc>
        <w:tc>
          <w:tcPr>
            <w:tcW w:w="940" w:type="dxa"/>
            <w:tcBorders>
              <w:tl2br w:val="nil"/>
              <w:tr2bl w:val="nil"/>
            </w:tcBorders>
            <w:noWrap w:val="0"/>
            <w:vAlign w:val="center"/>
          </w:tcPr>
          <w:p w14:paraId="004E935B">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2.52</w:t>
            </w:r>
          </w:p>
        </w:tc>
        <w:tc>
          <w:tcPr>
            <w:tcW w:w="1140" w:type="dxa"/>
            <w:tcBorders>
              <w:tl2br w:val="nil"/>
              <w:tr2bl w:val="nil"/>
            </w:tcBorders>
            <w:shd w:val="clear" w:color="auto" w:fill="auto"/>
            <w:noWrap w:val="0"/>
            <w:vAlign w:val="center"/>
          </w:tcPr>
          <w:p w14:paraId="17BA4045">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val="en-US" w:eastAsia="zh-CN"/>
              </w:rPr>
              <w:t>2.52</w:t>
            </w:r>
          </w:p>
        </w:tc>
        <w:tc>
          <w:tcPr>
            <w:tcW w:w="1260" w:type="dxa"/>
            <w:tcBorders>
              <w:tl2br w:val="nil"/>
              <w:tr2bl w:val="nil"/>
            </w:tcBorders>
            <w:noWrap/>
            <w:vAlign w:val="center"/>
          </w:tcPr>
          <w:p w14:paraId="6D48620F">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91</w:t>
            </w:r>
          </w:p>
        </w:tc>
        <w:tc>
          <w:tcPr>
            <w:tcW w:w="920" w:type="dxa"/>
            <w:tcBorders>
              <w:tl2br w:val="nil"/>
              <w:tr2bl w:val="nil"/>
            </w:tcBorders>
            <w:noWrap/>
            <w:vAlign w:val="center"/>
          </w:tcPr>
          <w:p w14:paraId="1496ACF9">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0.04</w:t>
            </w:r>
          </w:p>
        </w:tc>
        <w:tc>
          <w:tcPr>
            <w:tcW w:w="1023" w:type="dxa"/>
            <w:tcBorders>
              <w:tl2br w:val="nil"/>
              <w:tr2bl w:val="nil"/>
            </w:tcBorders>
            <w:noWrap/>
            <w:vAlign w:val="center"/>
          </w:tcPr>
          <w:p w14:paraId="6DB84FB9">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0.47</w:t>
            </w:r>
          </w:p>
        </w:tc>
        <w:tc>
          <w:tcPr>
            <w:tcW w:w="979" w:type="dxa"/>
            <w:tcBorders>
              <w:tl2br w:val="nil"/>
              <w:tr2bl w:val="nil"/>
            </w:tcBorders>
            <w:noWrap/>
            <w:vAlign w:val="center"/>
          </w:tcPr>
          <w:p w14:paraId="043CAFF1">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0.10</w:t>
            </w:r>
          </w:p>
        </w:tc>
        <w:tc>
          <w:tcPr>
            <w:tcW w:w="945" w:type="dxa"/>
            <w:tcBorders>
              <w:tl2br w:val="nil"/>
              <w:tr2bl w:val="nil"/>
            </w:tcBorders>
            <w:shd w:val="clear" w:color="auto" w:fill="auto"/>
            <w:noWrap/>
            <w:vAlign w:val="center"/>
          </w:tcPr>
          <w:p w14:paraId="546A9F05">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val="en-US" w:eastAsia="zh-CN"/>
              </w:rPr>
              <w:t>2.52</w:t>
            </w:r>
          </w:p>
        </w:tc>
        <w:tc>
          <w:tcPr>
            <w:tcW w:w="1005" w:type="dxa"/>
            <w:tcBorders>
              <w:tl2br w:val="nil"/>
              <w:tr2bl w:val="nil"/>
            </w:tcBorders>
            <w:noWrap/>
            <w:vAlign w:val="center"/>
          </w:tcPr>
          <w:p w14:paraId="6F47C354">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75.19</w:t>
            </w:r>
          </w:p>
        </w:tc>
        <w:tc>
          <w:tcPr>
            <w:tcW w:w="935" w:type="dxa"/>
            <w:tcBorders>
              <w:tl2br w:val="nil"/>
              <w:tr2bl w:val="nil"/>
            </w:tcBorders>
            <w:noWrap/>
            <w:vAlign w:val="center"/>
          </w:tcPr>
          <w:p w14:paraId="711C551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24.81</w:t>
            </w:r>
          </w:p>
        </w:tc>
      </w:tr>
      <w:tr w14:paraId="1CCFE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jc w:val="center"/>
        </w:trPr>
        <w:tc>
          <w:tcPr>
            <w:tcW w:w="526" w:type="dxa"/>
            <w:tcBorders>
              <w:tl2br w:val="nil"/>
              <w:tr2bl w:val="nil"/>
            </w:tcBorders>
            <w:noWrap w:val="0"/>
            <w:vAlign w:val="center"/>
          </w:tcPr>
          <w:p w14:paraId="2F95BB6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2</w:t>
            </w:r>
          </w:p>
        </w:tc>
        <w:tc>
          <w:tcPr>
            <w:tcW w:w="2002" w:type="dxa"/>
            <w:tcBorders>
              <w:tl2br w:val="nil"/>
              <w:tr2bl w:val="nil"/>
            </w:tcBorders>
            <w:noWrap w:val="0"/>
            <w:vAlign w:val="center"/>
          </w:tcPr>
          <w:p w14:paraId="6E433412">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C2327002011047130110195001</w:t>
            </w:r>
          </w:p>
        </w:tc>
        <w:tc>
          <w:tcPr>
            <w:tcW w:w="1780" w:type="dxa"/>
            <w:tcBorders>
              <w:tl2br w:val="nil"/>
              <w:tr2bl w:val="nil"/>
            </w:tcBorders>
            <w:noWrap/>
            <w:vAlign w:val="center"/>
          </w:tcPr>
          <w:p w14:paraId="6EB7D77D">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123°33′14″</w:t>
            </w:r>
          </w:p>
          <w:p w14:paraId="2C604C30">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52°3′34″</w:t>
            </w:r>
          </w:p>
        </w:tc>
        <w:tc>
          <w:tcPr>
            <w:tcW w:w="1220" w:type="dxa"/>
            <w:tcBorders>
              <w:tl2br w:val="nil"/>
              <w:tr2bl w:val="nil"/>
            </w:tcBorders>
            <w:noWrap w:val="0"/>
            <w:vAlign w:val="center"/>
          </w:tcPr>
          <w:p w14:paraId="18E37C37">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呼中镇</w:t>
            </w:r>
          </w:p>
        </w:tc>
        <w:tc>
          <w:tcPr>
            <w:tcW w:w="940" w:type="dxa"/>
            <w:tcBorders>
              <w:tl2br w:val="nil"/>
              <w:tr2bl w:val="nil"/>
            </w:tcBorders>
            <w:noWrap w:val="0"/>
            <w:vAlign w:val="center"/>
          </w:tcPr>
          <w:p w14:paraId="26B22856">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4.6</w:t>
            </w:r>
            <w:r>
              <w:rPr>
                <w:rFonts w:hint="default" w:ascii="Times New Roman" w:hAnsi="Times New Roman" w:cs="Times New Roman"/>
                <w:color w:val="auto"/>
                <w:sz w:val="24"/>
                <w:szCs w:val="24"/>
                <w:lang w:val="en-US" w:eastAsia="zh-CN"/>
              </w:rPr>
              <w:t>4</w:t>
            </w:r>
          </w:p>
        </w:tc>
        <w:tc>
          <w:tcPr>
            <w:tcW w:w="1140" w:type="dxa"/>
            <w:tcBorders>
              <w:tl2br w:val="nil"/>
              <w:tr2bl w:val="nil"/>
            </w:tcBorders>
            <w:shd w:val="clear" w:color="auto" w:fill="auto"/>
            <w:noWrap w:val="0"/>
            <w:vAlign w:val="center"/>
          </w:tcPr>
          <w:p w14:paraId="2F8F8632">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val="en-US" w:eastAsia="zh-CN"/>
              </w:rPr>
              <w:t>4.6</w:t>
            </w:r>
            <w:r>
              <w:rPr>
                <w:rFonts w:hint="default" w:ascii="Times New Roman" w:hAnsi="Times New Roman" w:cs="Times New Roman"/>
                <w:color w:val="auto"/>
                <w:sz w:val="24"/>
                <w:szCs w:val="24"/>
                <w:lang w:val="en-US" w:eastAsia="zh-CN"/>
              </w:rPr>
              <w:t>4</w:t>
            </w:r>
          </w:p>
        </w:tc>
        <w:tc>
          <w:tcPr>
            <w:tcW w:w="1260" w:type="dxa"/>
            <w:tcBorders>
              <w:tl2br w:val="nil"/>
              <w:tr2bl w:val="nil"/>
            </w:tcBorders>
            <w:noWrap/>
            <w:vAlign w:val="center"/>
          </w:tcPr>
          <w:p w14:paraId="30F6DD2C">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3.9</w:t>
            </w:r>
            <w:r>
              <w:rPr>
                <w:rFonts w:hint="default" w:ascii="Times New Roman" w:hAnsi="Times New Roman" w:cs="Times New Roman"/>
                <w:color w:val="auto"/>
                <w:sz w:val="24"/>
                <w:szCs w:val="24"/>
                <w:lang w:val="en-US" w:eastAsia="zh-CN"/>
              </w:rPr>
              <w:t>8</w:t>
            </w:r>
          </w:p>
        </w:tc>
        <w:tc>
          <w:tcPr>
            <w:tcW w:w="920" w:type="dxa"/>
            <w:tcBorders>
              <w:tl2br w:val="nil"/>
              <w:tr2bl w:val="nil"/>
            </w:tcBorders>
            <w:noWrap/>
            <w:vAlign w:val="center"/>
          </w:tcPr>
          <w:p w14:paraId="0C3ED169">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p>
        </w:tc>
        <w:tc>
          <w:tcPr>
            <w:tcW w:w="1023" w:type="dxa"/>
            <w:tcBorders>
              <w:tl2br w:val="nil"/>
              <w:tr2bl w:val="nil"/>
            </w:tcBorders>
            <w:noWrap/>
            <w:vAlign w:val="center"/>
          </w:tcPr>
          <w:p w14:paraId="29BCAB3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0.66</w:t>
            </w:r>
          </w:p>
        </w:tc>
        <w:tc>
          <w:tcPr>
            <w:tcW w:w="979" w:type="dxa"/>
            <w:tcBorders>
              <w:tl2br w:val="nil"/>
              <w:tr2bl w:val="nil"/>
            </w:tcBorders>
            <w:noWrap/>
            <w:vAlign w:val="center"/>
          </w:tcPr>
          <w:p w14:paraId="12AF2AF1">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p>
        </w:tc>
        <w:tc>
          <w:tcPr>
            <w:tcW w:w="945" w:type="dxa"/>
            <w:tcBorders>
              <w:tl2br w:val="nil"/>
              <w:tr2bl w:val="nil"/>
            </w:tcBorders>
            <w:shd w:val="clear" w:color="auto" w:fill="auto"/>
            <w:noWrap/>
            <w:vAlign w:val="center"/>
          </w:tcPr>
          <w:p w14:paraId="01584464">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val="en-US" w:eastAsia="zh-CN"/>
              </w:rPr>
              <w:t>4.6</w:t>
            </w:r>
            <w:r>
              <w:rPr>
                <w:rFonts w:hint="default" w:ascii="Times New Roman" w:hAnsi="Times New Roman" w:cs="Times New Roman"/>
                <w:color w:val="auto"/>
                <w:sz w:val="24"/>
                <w:szCs w:val="24"/>
                <w:lang w:val="en-US" w:eastAsia="zh-CN"/>
              </w:rPr>
              <w:t>4</w:t>
            </w:r>
          </w:p>
        </w:tc>
        <w:tc>
          <w:tcPr>
            <w:tcW w:w="1005" w:type="dxa"/>
            <w:tcBorders>
              <w:tl2br w:val="nil"/>
              <w:tr2bl w:val="nil"/>
            </w:tcBorders>
            <w:noWrap/>
            <w:vAlign w:val="center"/>
          </w:tcPr>
          <w:p w14:paraId="7B8D8C0E">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85.70</w:t>
            </w:r>
          </w:p>
        </w:tc>
        <w:tc>
          <w:tcPr>
            <w:tcW w:w="935" w:type="dxa"/>
            <w:tcBorders>
              <w:tl2br w:val="nil"/>
              <w:tr2bl w:val="nil"/>
            </w:tcBorders>
            <w:noWrap/>
            <w:vAlign w:val="center"/>
          </w:tcPr>
          <w:p w14:paraId="2D0A6C13">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14.30</w:t>
            </w:r>
          </w:p>
        </w:tc>
      </w:tr>
      <w:tr w14:paraId="390DF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jc w:val="center"/>
        </w:trPr>
        <w:tc>
          <w:tcPr>
            <w:tcW w:w="526" w:type="dxa"/>
            <w:tcBorders>
              <w:tl2br w:val="nil"/>
              <w:tr2bl w:val="nil"/>
            </w:tcBorders>
            <w:noWrap w:val="0"/>
            <w:vAlign w:val="center"/>
          </w:tcPr>
          <w:p w14:paraId="32CA967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ind w:firstLine="0"/>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eastAsia="宋体" w:cs="Times New Roman"/>
                <w:b w:val="0"/>
                <w:bCs/>
                <w:i w:val="0"/>
                <w:iCs w:val="0"/>
                <w:snapToGrid w:val="0"/>
                <w:color w:val="auto"/>
                <w:kern w:val="0"/>
                <w:sz w:val="24"/>
                <w:szCs w:val="24"/>
                <w:u w:val="none"/>
                <w:lang w:val="en-US" w:eastAsia="zh-CN" w:bidi="ar"/>
              </w:rPr>
              <w:t>3</w:t>
            </w:r>
          </w:p>
        </w:tc>
        <w:tc>
          <w:tcPr>
            <w:tcW w:w="2002" w:type="dxa"/>
            <w:tcBorders>
              <w:tl2br w:val="nil"/>
              <w:tr2bl w:val="nil"/>
            </w:tcBorders>
            <w:noWrap w:val="0"/>
            <w:vAlign w:val="center"/>
          </w:tcPr>
          <w:p w14:paraId="14505AE9">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C2327002016057130144168001</w:t>
            </w:r>
          </w:p>
        </w:tc>
        <w:tc>
          <w:tcPr>
            <w:tcW w:w="1780" w:type="dxa"/>
            <w:tcBorders>
              <w:tl2br w:val="nil"/>
              <w:tr2bl w:val="nil"/>
            </w:tcBorders>
            <w:noWrap/>
            <w:vAlign w:val="center"/>
          </w:tcPr>
          <w:p w14:paraId="011F5BF7">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123°34′17″</w:t>
            </w:r>
          </w:p>
          <w:p w14:paraId="3E3A4CA8">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51°46′3″</w:t>
            </w:r>
          </w:p>
        </w:tc>
        <w:tc>
          <w:tcPr>
            <w:tcW w:w="1220" w:type="dxa"/>
            <w:tcBorders>
              <w:tl2br w:val="nil"/>
              <w:tr2bl w:val="nil"/>
            </w:tcBorders>
            <w:noWrap w:val="0"/>
            <w:vAlign w:val="center"/>
          </w:tcPr>
          <w:p w14:paraId="5F173BCE">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呼源镇</w:t>
            </w:r>
          </w:p>
        </w:tc>
        <w:tc>
          <w:tcPr>
            <w:tcW w:w="940" w:type="dxa"/>
            <w:tcBorders>
              <w:tl2br w:val="nil"/>
              <w:tr2bl w:val="nil"/>
            </w:tcBorders>
            <w:noWrap w:val="0"/>
            <w:vAlign w:val="center"/>
          </w:tcPr>
          <w:p w14:paraId="59B2D272">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1.4</w:t>
            </w:r>
            <w:r>
              <w:rPr>
                <w:rFonts w:hint="default" w:ascii="Times New Roman" w:hAnsi="Times New Roman" w:cs="Times New Roman"/>
                <w:color w:val="auto"/>
                <w:sz w:val="24"/>
                <w:szCs w:val="24"/>
                <w:lang w:val="en-US" w:eastAsia="zh-CN"/>
              </w:rPr>
              <w:t>4</w:t>
            </w:r>
          </w:p>
        </w:tc>
        <w:tc>
          <w:tcPr>
            <w:tcW w:w="1140" w:type="dxa"/>
            <w:tcBorders>
              <w:tl2br w:val="nil"/>
              <w:tr2bl w:val="nil"/>
            </w:tcBorders>
            <w:shd w:val="clear" w:color="auto" w:fill="auto"/>
            <w:noWrap w:val="0"/>
            <w:vAlign w:val="center"/>
          </w:tcPr>
          <w:p w14:paraId="1B478894">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val="en-US" w:eastAsia="zh-CN"/>
              </w:rPr>
              <w:t>1.4</w:t>
            </w:r>
            <w:r>
              <w:rPr>
                <w:rFonts w:hint="default" w:ascii="Times New Roman" w:hAnsi="Times New Roman" w:cs="Times New Roman"/>
                <w:color w:val="auto"/>
                <w:sz w:val="24"/>
                <w:szCs w:val="24"/>
                <w:lang w:val="en-US" w:eastAsia="zh-CN"/>
              </w:rPr>
              <w:t>4</w:t>
            </w:r>
          </w:p>
        </w:tc>
        <w:tc>
          <w:tcPr>
            <w:tcW w:w="1260" w:type="dxa"/>
            <w:tcBorders>
              <w:tl2br w:val="nil"/>
              <w:tr2bl w:val="nil"/>
            </w:tcBorders>
            <w:noWrap/>
            <w:vAlign w:val="center"/>
          </w:tcPr>
          <w:p w14:paraId="7D20AF77">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1.2</w:t>
            </w:r>
            <w:r>
              <w:rPr>
                <w:rFonts w:hint="default" w:ascii="Times New Roman" w:hAnsi="Times New Roman" w:cs="Times New Roman"/>
                <w:color w:val="auto"/>
                <w:sz w:val="24"/>
                <w:szCs w:val="24"/>
                <w:lang w:val="en-US" w:eastAsia="zh-CN"/>
              </w:rPr>
              <w:t>8</w:t>
            </w:r>
          </w:p>
        </w:tc>
        <w:tc>
          <w:tcPr>
            <w:tcW w:w="920" w:type="dxa"/>
            <w:tcBorders>
              <w:tl2br w:val="nil"/>
              <w:tr2bl w:val="nil"/>
            </w:tcBorders>
            <w:noWrap/>
            <w:vAlign w:val="center"/>
          </w:tcPr>
          <w:p w14:paraId="2B5D1957">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p>
        </w:tc>
        <w:tc>
          <w:tcPr>
            <w:tcW w:w="1023" w:type="dxa"/>
            <w:tcBorders>
              <w:tl2br w:val="nil"/>
              <w:tr2bl w:val="nil"/>
            </w:tcBorders>
            <w:noWrap/>
            <w:vAlign w:val="center"/>
          </w:tcPr>
          <w:p w14:paraId="2D65F1C8">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0.16</w:t>
            </w:r>
          </w:p>
        </w:tc>
        <w:tc>
          <w:tcPr>
            <w:tcW w:w="979" w:type="dxa"/>
            <w:tcBorders>
              <w:tl2br w:val="nil"/>
              <w:tr2bl w:val="nil"/>
            </w:tcBorders>
            <w:noWrap/>
            <w:vAlign w:val="center"/>
          </w:tcPr>
          <w:p w14:paraId="4533A246">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p>
        </w:tc>
        <w:tc>
          <w:tcPr>
            <w:tcW w:w="945" w:type="dxa"/>
            <w:tcBorders>
              <w:tl2br w:val="nil"/>
              <w:tr2bl w:val="nil"/>
            </w:tcBorders>
            <w:shd w:val="clear" w:color="auto" w:fill="auto"/>
            <w:noWrap/>
            <w:vAlign w:val="center"/>
          </w:tcPr>
          <w:p w14:paraId="530B6DF3">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szCs w:val="24"/>
                <w:lang w:val="en-US" w:eastAsia="zh-CN"/>
              </w:rPr>
              <w:t>1.4</w:t>
            </w:r>
            <w:r>
              <w:rPr>
                <w:rFonts w:hint="default" w:ascii="Times New Roman" w:hAnsi="Times New Roman" w:cs="Times New Roman"/>
                <w:color w:val="auto"/>
                <w:sz w:val="24"/>
                <w:szCs w:val="24"/>
                <w:lang w:val="en-US" w:eastAsia="zh-CN"/>
              </w:rPr>
              <w:t>4</w:t>
            </w:r>
          </w:p>
        </w:tc>
        <w:tc>
          <w:tcPr>
            <w:tcW w:w="1005" w:type="dxa"/>
            <w:tcBorders>
              <w:tl2br w:val="nil"/>
              <w:tr2bl w:val="nil"/>
            </w:tcBorders>
            <w:noWrap/>
            <w:vAlign w:val="center"/>
          </w:tcPr>
          <w:p w14:paraId="0692C478">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88.52</w:t>
            </w:r>
          </w:p>
        </w:tc>
        <w:tc>
          <w:tcPr>
            <w:tcW w:w="935" w:type="dxa"/>
            <w:tcBorders>
              <w:tl2br w:val="nil"/>
              <w:tr2bl w:val="nil"/>
            </w:tcBorders>
            <w:noWrap/>
            <w:vAlign w:val="center"/>
          </w:tcPr>
          <w:p w14:paraId="644B5AD7">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11.48</w:t>
            </w:r>
          </w:p>
        </w:tc>
      </w:tr>
      <w:tr w14:paraId="46098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jc w:val="center"/>
        </w:trPr>
        <w:tc>
          <w:tcPr>
            <w:tcW w:w="2528" w:type="dxa"/>
            <w:gridSpan w:val="2"/>
            <w:tcBorders>
              <w:tl2br w:val="nil"/>
              <w:tr2bl w:val="nil"/>
            </w:tcBorders>
            <w:noWrap w:val="0"/>
            <w:vAlign w:val="center"/>
          </w:tcPr>
          <w:p w14:paraId="4193578A">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合计</w:t>
            </w:r>
          </w:p>
        </w:tc>
        <w:tc>
          <w:tcPr>
            <w:tcW w:w="1780" w:type="dxa"/>
            <w:tcBorders>
              <w:tl2br w:val="nil"/>
              <w:tr2bl w:val="nil"/>
            </w:tcBorders>
            <w:noWrap/>
            <w:vAlign w:val="center"/>
          </w:tcPr>
          <w:p w14:paraId="0544AC65">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p>
        </w:tc>
        <w:tc>
          <w:tcPr>
            <w:tcW w:w="1220" w:type="dxa"/>
            <w:tcBorders>
              <w:tl2br w:val="nil"/>
              <w:tr2bl w:val="nil"/>
            </w:tcBorders>
            <w:noWrap w:val="0"/>
            <w:vAlign w:val="center"/>
          </w:tcPr>
          <w:p w14:paraId="1E804F08">
            <w:pPr>
              <w:widowControl/>
              <w:pBdr>
                <w:top w:val="none" w:color="auto" w:sz="0" w:space="0"/>
                <w:left w:val="none" w:color="auto" w:sz="0" w:space="0"/>
                <w:bottom w:val="none" w:color="auto" w:sz="0" w:space="0"/>
                <w:right w:val="none" w:color="auto" w:sz="0" w:space="0"/>
                <w:between w:val="none" w:color="auto" w:sz="0" w:space="0"/>
              </w:pBdr>
              <w:jc w:val="both"/>
              <w:textAlignment w:val="center"/>
              <w:rPr>
                <w:rFonts w:hint="default" w:ascii="Times New Roman" w:hAnsi="Times New Roman" w:eastAsia="宋体" w:cs="Times New Roman"/>
                <w:color w:val="auto"/>
                <w:sz w:val="24"/>
                <w:szCs w:val="24"/>
                <w:lang w:val="en-US" w:eastAsia="zh-CN"/>
              </w:rPr>
            </w:pPr>
          </w:p>
        </w:tc>
        <w:tc>
          <w:tcPr>
            <w:tcW w:w="940" w:type="dxa"/>
            <w:tcBorders>
              <w:tl2br w:val="nil"/>
              <w:tr2bl w:val="nil"/>
            </w:tcBorders>
            <w:noWrap w:val="0"/>
            <w:vAlign w:val="center"/>
          </w:tcPr>
          <w:p w14:paraId="48EFD3DB">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8.60</w:t>
            </w:r>
          </w:p>
        </w:tc>
        <w:tc>
          <w:tcPr>
            <w:tcW w:w="1140" w:type="dxa"/>
            <w:tcBorders>
              <w:tl2br w:val="nil"/>
              <w:tr2bl w:val="nil"/>
            </w:tcBorders>
            <w:noWrap w:val="0"/>
            <w:vAlign w:val="center"/>
          </w:tcPr>
          <w:p w14:paraId="48ABACD5">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i w:val="0"/>
                <w:iCs w:val="0"/>
                <w:color w:val="auto"/>
                <w:sz w:val="24"/>
                <w:szCs w:val="24"/>
                <w:u w:val="none"/>
              </w:rPr>
            </w:pPr>
            <w:r>
              <w:rPr>
                <w:rFonts w:hint="default" w:ascii="Times New Roman" w:hAnsi="Times New Roman" w:cs="Times New Roman"/>
                <w:color w:val="auto"/>
                <w:sz w:val="24"/>
                <w:szCs w:val="24"/>
                <w:lang w:val="en-US" w:eastAsia="zh-CN"/>
              </w:rPr>
              <w:t>8.60</w:t>
            </w:r>
          </w:p>
        </w:tc>
        <w:tc>
          <w:tcPr>
            <w:tcW w:w="1260" w:type="dxa"/>
            <w:tcBorders>
              <w:tl2br w:val="nil"/>
              <w:tr2bl w:val="nil"/>
            </w:tcBorders>
            <w:shd w:val="clear" w:color="auto" w:fill="auto"/>
            <w:noWrap/>
            <w:vAlign w:val="center"/>
          </w:tcPr>
          <w:p w14:paraId="139D6EA7">
            <w:pPr>
              <w:widowControl/>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7.17</w:t>
            </w:r>
          </w:p>
        </w:tc>
        <w:tc>
          <w:tcPr>
            <w:tcW w:w="920" w:type="dxa"/>
            <w:tcBorders>
              <w:tl2br w:val="nil"/>
              <w:tr2bl w:val="nil"/>
            </w:tcBorders>
            <w:noWrap/>
            <w:vAlign w:val="center"/>
          </w:tcPr>
          <w:p w14:paraId="3B2423B4">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0.04</w:t>
            </w:r>
          </w:p>
        </w:tc>
        <w:tc>
          <w:tcPr>
            <w:tcW w:w="1023" w:type="dxa"/>
            <w:tcBorders>
              <w:tl2br w:val="nil"/>
              <w:tr2bl w:val="nil"/>
            </w:tcBorders>
            <w:noWrap/>
            <w:vAlign w:val="center"/>
          </w:tcPr>
          <w:p w14:paraId="20FAFAB4">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1.29</w:t>
            </w:r>
          </w:p>
        </w:tc>
        <w:tc>
          <w:tcPr>
            <w:tcW w:w="979" w:type="dxa"/>
            <w:tcBorders>
              <w:tl2br w:val="nil"/>
              <w:tr2bl w:val="nil"/>
            </w:tcBorders>
            <w:noWrap/>
            <w:vAlign w:val="center"/>
          </w:tcPr>
          <w:p w14:paraId="41BE910F">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0.10</w:t>
            </w:r>
          </w:p>
        </w:tc>
        <w:tc>
          <w:tcPr>
            <w:tcW w:w="945" w:type="dxa"/>
            <w:tcBorders>
              <w:tl2br w:val="nil"/>
              <w:tr2bl w:val="nil"/>
            </w:tcBorders>
            <w:noWrap/>
            <w:vAlign w:val="center"/>
          </w:tcPr>
          <w:p w14:paraId="7B9F541B">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8.60</w:t>
            </w:r>
          </w:p>
        </w:tc>
        <w:tc>
          <w:tcPr>
            <w:tcW w:w="1005" w:type="dxa"/>
            <w:tcBorders>
              <w:tl2br w:val="nil"/>
              <w:tr2bl w:val="nil"/>
            </w:tcBorders>
            <w:shd w:val="clear" w:color="auto" w:fill="auto"/>
            <w:noWrap/>
            <w:vAlign w:val="center"/>
          </w:tcPr>
          <w:p w14:paraId="04DB8D4F">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b w:val="0"/>
                <w:bCs/>
                <w:i w:val="0"/>
                <w:iCs w:val="0"/>
                <w:color w:val="auto"/>
                <w:kern w:val="2"/>
                <w:sz w:val="24"/>
                <w:szCs w:val="24"/>
                <w:u w:val="none"/>
                <w:lang w:val="en-US" w:eastAsia="zh-CN" w:bidi="ar-SA"/>
              </w:rPr>
            </w:pPr>
          </w:p>
        </w:tc>
        <w:tc>
          <w:tcPr>
            <w:tcW w:w="935" w:type="dxa"/>
            <w:tcBorders>
              <w:tl2br w:val="nil"/>
              <w:tr2bl w:val="nil"/>
            </w:tcBorders>
            <w:noWrap/>
            <w:vAlign w:val="center"/>
          </w:tcPr>
          <w:p w14:paraId="09AF8F55">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Times New Roman" w:hAnsi="Times New Roman" w:eastAsia="宋体" w:cs="Times New Roman"/>
                <w:color w:val="auto"/>
                <w:sz w:val="24"/>
                <w:szCs w:val="24"/>
                <w:lang w:val="en-US" w:eastAsia="zh-CN"/>
              </w:rPr>
            </w:pPr>
          </w:p>
        </w:tc>
      </w:tr>
    </w:tbl>
    <w:p w14:paraId="7364AA4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z w:val="30"/>
          <w:szCs w:val="30"/>
          <w:lang w:val="en-US" w:eastAsia="zh-CN"/>
        </w:rPr>
      </w:pPr>
    </w:p>
    <w:p w14:paraId="182D730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z w:val="30"/>
          <w:szCs w:val="30"/>
          <w:lang w:val="en-US" w:eastAsia="zh-CN"/>
        </w:rPr>
      </w:pPr>
    </w:p>
    <w:sectPr>
      <w:pgSz w:w="16838" w:h="11906" w:orient="landscape"/>
      <w:pgMar w:top="1803" w:right="1440" w:bottom="1803" w:left="1440" w:header="851" w:footer="992"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Segoe Print"/>
    <w:panose1 w:val="00000000000000000000"/>
    <w:charset w:val="00"/>
    <w:family w:val="auto"/>
    <w:pitch w:val="default"/>
    <w:sig w:usb0="00000000" w:usb1="00000000" w:usb2="00000000" w:usb3="00000000" w:csb0="2000019F" w:csb1="4F01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5ZGM1ZTgzMmNkYmNiNWZkODFkY2Q5NmFkMGFjYTMifQ=="/>
  </w:docVars>
  <w:rsids>
    <w:rsidRoot w:val="00000000"/>
    <w:rsid w:val="01344706"/>
    <w:rsid w:val="01C731E3"/>
    <w:rsid w:val="03037C3F"/>
    <w:rsid w:val="034C2038"/>
    <w:rsid w:val="041E6C5B"/>
    <w:rsid w:val="06406019"/>
    <w:rsid w:val="069A0E8B"/>
    <w:rsid w:val="09F204B1"/>
    <w:rsid w:val="0B532AE5"/>
    <w:rsid w:val="0B6B080E"/>
    <w:rsid w:val="0DF30934"/>
    <w:rsid w:val="0ED1008E"/>
    <w:rsid w:val="0FF404CF"/>
    <w:rsid w:val="10B61887"/>
    <w:rsid w:val="11CC6E78"/>
    <w:rsid w:val="125640B9"/>
    <w:rsid w:val="12CA1FCB"/>
    <w:rsid w:val="137300A2"/>
    <w:rsid w:val="142C30C9"/>
    <w:rsid w:val="1A612F68"/>
    <w:rsid w:val="1C777080"/>
    <w:rsid w:val="1CFD92E6"/>
    <w:rsid w:val="1E7A74F5"/>
    <w:rsid w:val="1EFEB65F"/>
    <w:rsid w:val="1F27318D"/>
    <w:rsid w:val="20F56DB4"/>
    <w:rsid w:val="21120619"/>
    <w:rsid w:val="22504320"/>
    <w:rsid w:val="25187744"/>
    <w:rsid w:val="254A6193"/>
    <w:rsid w:val="26307BB3"/>
    <w:rsid w:val="271061CB"/>
    <w:rsid w:val="28FF6563"/>
    <w:rsid w:val="29815CE6"/>
    <w:rsid w:val="29AB22CB"/>
    <w:rsid w:val="29BD9680"/>
    <w:rsid w:val="2A2E2FA6"/>
    <w:rsid w:val="2A2E3188"/>
    <w:rsid w:val="2B1D36B4"/>
    <w:rsid w:val="2B6708CF"/>
    <w:rsid w:val="2C7C109E"/>
    <w:rsid w:val="2E1E3AD7"/>
    <w:rsid w:val="2E953B7B"/>
    <w:rsid w:val="320B54DE"/>
    <w:rsid w:val="32F339FC"/>
    <w:rsid w:val="34791977"/>
    <w:rsid w:val="35E01A6F"/>
    <w:rsid w:val="39FA7CA4"/>
    <w:rsid w:val="3B3FA1C3"/>
    <w:rsid w:val="3B6E8A55"/>
    <w:rsid w:val="3DBFFDCB"/>
    <w:rsid w:val="3E276293"/>
    <w:rsid w:val="3E7FFC7C"/>
    <w:rsid w:val="3ED929CE"/>
    <w:rsid w:val="3FBFBF5B"/>
    <w:rsid w:val="3FFF115A"/>
    <w:rsid w:val="407C7054"/>
    <w:rsid w:val="41812653"/>
    <w:rsid w:val="43813A25"/>
    <w:rsid w:val="4389421A"/>
    <w:rsid w:val="47BA115C"/>
    <w:rsid w:val="48455675"/>
    <w:rsid w:val="4890058F"/>
    <w:rsid w:val="491964D9"/>
    <w:rsid w:val="4A691F0A"/>
    <w:rsid w:val="4C7E4FEC"/>
    <w:rsid w:val="4CA06CB9"/>
    <w:rsid w:val="4E663992"/>
    <w:rsid w:val="4E8F2977"/>
    <w:rsid w:val="4F9F6660"/>
    <w:rsid w:val="501452D5"/>
    <w:rsid w:val="515E5167"/>
    <w:rsid w:val="51EF5578"/>
    <w:rsid w:val="529C49EA"/>
    <w:rsid w:val="535864B7"/>
    <w:rsid w:val="53AA1EF8"/>
    <w:rsid w:val="53DC5129"/>
    <w:rsid w:val="54CB0514"/>
    <w:rsid w:val="561D50CF"/>
    <w:rsid w:val="563947E5"/>
    <w:rsid w:val="56625644"/>
    <w:rsid w:val="56F75E6D"/>
    <w:rsid w:val="57632749"/>
    <w:rsid w:val="59D9E2C2"/>
    <w:rsid w:val="5AB65B98"/>
    <w:rsid w:val="5AD15F5B"/>
    <w:rsid w:val="5B8F5AD3"/>
    <w:rsid w:val="5BEA76D8"/>
    <w:rsid w:val="5BEDCDF8"/>
    <w:rsid w:val="5D14252A"/>
    <w:rsid w:val="5DEFA401"/>
    <w:rsid w:val="5ED60BF2"/>
    <w:rsid w:val="5F2C2796"/>
    <w:rsid w:val="5FDD403A"/>
    <w:rsid w:val="5FE7F2E6"/>
    <w:rsid w:val="61761FA3"/>
    <w:rsid w:val="63BD6F09"/>
    <w:rsid w:val="64124018"/>
    <w:rsid w:val="66186126"/>
    <w:rsid w:val="6647401C"/>
    <w:rsid w:val="66F9A048"/>
    <w:rsid w:val="67A25A81"/>
    <w:rsid w:val="67F3B785"/>
    <w:rsid w:val="6A166EF7"/>
    <w:rsid w:val="6A8152A0"/>
    <w:rsid w:val="6AF8461A"/>
    <w:rsid w:val="6C92264A"/>
    <w:rsid w:val="6CBF46F0"/>
    <w:rsid w:val="6DBBD11A"/>
    <w:rsid w:val="6DE15905"/>
    <w:rsid w:val="6EA97E5C"/>
    <w:rsid w:val="6EAF7534"/>
    <w:rsid w:val="6FBC4602"/>
    <w:rsid w:val="70D02E31"/>
    <w:rsid w:val="727B7BC3"/>
    <w:rsid w:val="736BF93B"/>
    <w:rsid w:val="74131BD7"/>
    <w:rsid w:val="744D4505"/>
    <w:rsid w:val="75A44310"/>
    <w:rsid w:val="77B63E3F"/>
    <w:rsid w:val="77DF2A1B"/>
    <w:rsid w:val="77F02658"/>
    <w:rsid w:val="77F7193D"/>
    <w:rsid w:val="77FE3AD7"/>
    <w:rsid w:val="789460E0"/>
    <w:rsid w:val="78B875B2"/>
    <w:rsid w:val="7B0A3AED"/>
    <w:rsid w:val="7B5FB2B0"/>
    <w:rsid w:val="7B7B62F3"/>
    <w:rsid w:val="7BDEFAF2"/>
    <w:rsid w:val="7BF7669A"/>
    <w:rsid w:val="7BFD7934"/>
    <w:rsid w:val="7DDDA2C8"/>
    <w:rsid w:val="7DDF15D0"/>
    <w:rsid w:val="7DF062FA"/>
    <w:rsid w:val="7E77F30B"/>
    <w:rsid w:val="7EC743AD"/>
    <w:rsid w:val="7EE5EC52"/>
    <w:rsid w:val="7F4513DA"/>
    <w:rsid w:val="7F72ECFE"/>
    <w:rsid w:val="7FB920C4"/>
    <w:rsid w:val="7FEF5A5F"/>
    <w:rsid w:val="7FEF6DF5"/>
    <w:rsid w:val="7FF262B1"/>
    <w:rsid w:val="86EF55F2"/>
    <w:rsid w:val="87FF91C2"/>
    <w:rsid w:val="97D767EF"/>
    <w:rsid w:val="9F6EA347"/>
    <w:rsid w:val="A3FA5CF5"/>
    <w:rsid w:val="ABDF41F0"/>
    <w:rsid w:val="ADFE911D"/>
    <w:rsid w:val="AED7C866"/>
    <w:rsid w:val="AFBA2007"/>
    <w:rsid w:val="B2BD8D0C"/>
    <w:rsid w:val="B4A511A6"/>
    <w:rsid w:val="B53BE801"/>
    <w:rsid w:val="B5FFE29D"/>
    <w:rsid w:val="B7CBD080"/>
    <w:rsid w:val="B9C6095B"/>
    <w:rsid w:val="BA7B23C6"/>
    <w:rsid w:val="BBBDE902"/>
    <w:rsid w:val="BBEE0CE5"/>
    <w:rsid w:val="BD77B8C1"/>
    <w:rsid w:val="BDFB0E51"/>
    <w:rsid w:val="BFFB2D01"/>
    <w:rsid w:val="C5F771C5"/>
    <w:rsid w:val="C9FB471B"/>
    <w:rsid w:val="D52F78B1"/>
    <w:rsid w:val="D67ED55D"/>
    <w:rsid w:val="D7DB45DC"/>
    <w:rsid w:val="DA53A2C6"/>
    <w:rsid w:val="DB9F9D28"/>
    <w:rsid w:val="DBAD2C8B"/>
    <w:rsid w:val="DEDB8972"/>
    <w:rsid w:val="DEDCC300"/>
    <w:rsid w:val="DF6E8CB4"/>
    <w:rsid w:val="DF9FC5E0"/>
    <w:rsid w:val="DFED3BD9"/>
    <w:rsid w:val="EDAF998C"/>
    <w:rsid w:val="EF96411F"/>
    <w:rsid w:val="F1BFE306"/>
    <w:rsid w:val="F3DB391E"/>
    <w:rsid w:val="F5F7043F"/>
    <w:rsid w:val="F5FF2D08"/>
    <w:rsid w:val="F7DDA909"/>
    <w:rsid w:val="F7FD2F37"/>
    <w:rsid w:val="FBDD08D0"/>
    <w:rsid w:val="FC2B4EF3"/>
    <w:rsid w:val="FC9FFB10"/>
    <w:rsid w:val="FCADD049"/>
    <w:rsid w:val="FD4E4E12"/>
    <w:rsid w:val="FD6327E3"/>
    <w:rsid w:val="FDD3CAF8"/>
    <w:rsid w:val="FDE94D86"/>
    <w:rsid w:val="FDEE25E4"/>
    <w:rsid w:val="FDF704DC"/>
    <w:rsid w:val="FDFF0838"/>
    <w:rsid w:val="FE2F2DC3"/>
    <w:rsid w:val="FFBBA5CE"/>
    <w:rsid w:val="FFC96A5F"/>
    <w:rsid w:val="FFD8B8A0"/>
    <w:rsid w:val="FFEE026D"/>
    <w:rsid w:val="FFFF6CF9"/>
    <w:rsid w:val="FFFF8B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0"/>
    <w:pPr>
      <w:spacing w:line="360" w:lineRule="auto"/>
      <w:ind w:firstLine="480" w:firstLineChars="200"/>
    </w:pPr>
    <w:rPr>
      <w:rFonts w:ascii="宋体" w:hAnsi="宋体"/>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列出段落1"/>
    <w:basedOn w:val="1"/>
    <w:qFormat/>
    <w:uiPriority w:val="99"/>
    <w:pPr>
      <w:spacing w:beforeLines="15" w:afterLines="15" w:line="560" w:lineRule="exact"/>
      <w:ind w:firstLine="420" w:firstLineChars="200"/>
    </w:pPr>
    <w:rPr>
      <w:rFonts w:ascii="仿宋" w:hAnsi="仿宋" w:eastAsia="仿宋"/>
      <w:sz w:val="30"/>
    </w:rPr>
  </w:style>
  <w:style w:type="paragraph" w:styleId="14">
    <w:name w:val="List Paragraph"/>
    <w:basedOn w:val="1"/>
    <w:qFormat/>
    <w:uiPriority w:val="34"/>
    <w:pPr>
      <w:widowControl/>
      <w:ind w:firstLine="420" w:firstLineChars="200"/>
      <w:jc w:val="left"/>
    </w:pPr>
    <w:rPr>
      <w:rFonts w:cs="宋体"/>
    </w:rPr>
  </w:style>
  <w:style w:type="paragraph" w:customStyle="1" w:styleId="15">
    <w:name w:val="Table Paragraph"/>
    <w:basedOn w:val="1"/>
    <w:qFormat/>
    <w:uiPriority w:val="1"/>
    <w:rPr>
      <w:rFonts w:cs="宋体"/>
      <w:lang w:eastAsia="en-US"/>
    </w:rPr>
  </w:style>
  <w:style w:type="paragraph" w:customStyle="1" w:styleId="16">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 w:type="paragraph" w:customStyle="1" w:styleId="17">
    <w:name w:val="设计   正文"/>
    <w:basedOn w:val="1"/>
    <w:qFormat/>
    <w:uiPriority w:val="0"/>
    <w:pPr>
      <w:spacing w:line="360" w:lineRule="auto"/>
      <w:ind w:firstLine="200" w:firstLineChars="200"/>
    </w:pPr>
    <w:rPr>
      <w:rFonts w:eastAsia="仿宋_GB2312"/>
      <w:sz w:val="28"/>
    </w:rPr>
  </w:style>
  <w:style w:type="character" w:customStyle="1" w:styleId="18">
    <w:name w:val="font01"/>
    <w:basedOn w:val="10"/>
    <w:qFormat/>
    <w:uiPriority w:val="0"/>
    <w:rPr>
      <w:rFonts w:hint="eastAsia" w:ascii="宋体" w:hAnsi="宋体" w:eastAsia="宋体" w:cs="宋体"/>
      <w:color w:val="000000"/>
      <w:sz w:val="24"/>
      <w:szCs w:val="24"/>
      <w:u w:val="none"/>
    </w:rPr>
  </w:style>
  <w:style w:type="character" w:customStyle="1" w:styleId="19">
    <w:name w:val="font4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3362</Words>
  <Characters>4132</Characters>
  <Lines>0</Lines>
  <Paragraphs>0</Paragraphs>
  <TotalTime>13</TotalTime>
  <ScaleCrop>false</ScaleCrop>
  <LinksUpToDate>false</LinksUpToDate>
  <CharactersWithSpaces>4298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2022-09-03T02:12:00Z</dcterms:created>
  <dc:creator>Administrator</dc:creator>
  <cp:lastModifiedBy>Administrator</cp:lastModifiedBy>
  <cp:lastPrinted>2023-07-31T09:27:00Z</cp:lastPrinted>
  <dcterms:modified xsi:type="dcterms:W3CDTF">2024-09-27T01:16:12Z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ECFADEFEB48E7539ED6B8A642012E5D4</vt:lpwstr>
  </property>
</Properties>
</file>