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965"/>
          <w:tab w:val="right" w:pos="89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</w:rPr>
      </w:pP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         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         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 xml:space="preserve">  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 xml:space="preserve">     大署函〔202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〕</w:t>
      </w:r>
      <w:r>
        <w:rPr>
          <w:rFonts w:hint="default" w:ascii="仿宋_GB2312" w:hAnsi="宋体" w:eastAsia="仿宋_GB2312" w:cs="宋体"/>
          <w:b w:val="0"/>
          <w:bCs w:val="0"/>
          <w:spacing w:val="12"/>
          <w:sz w:val="32"/>
          <w:szCs w:val="32"/>
          <w:lang w:eastAsia="zh-CN"/>
        </w:rPr>
        <w:t>4</w:t>
      </w:r>
      <w:r>
        <w:rPr>
          <w:rFonts w:hint="eastAsia" w:ascii="仿宋_GB2312" w:hAnsi="宋体" w:eastAsia="仿宋_GB2312" w:cs="宋体"/>
          <w:b w:val="0"/>
          <w:bCs w:val="0"/>
          <w:spacing w:val="12"/>
          <w:sz w:val="32"/>
          <w:szCs w:val="32"/>
          <w:lang w:val="en-US" w:eastAsia="zh-CN"/>
        </w:rPr>
        <w:t>号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大兴安岭地区行署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于划定和公布市（地）级烈士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纪念设施保护范围的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批复</w:t>
      </w:r>
    </w:p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ascii="Times New Roman" w:hAnsi="Times New Roman" w:eastAsia="宋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地区退役军人事务局：</w:t>
      </w:r>
    </w:p>
    <w:p>
      <w:pPr>
        <w:pStyle w:val="14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你局《大兴安岭地区行政公署退役军人事务局关于市（地）级烈士纪念设施保护范围划定及公布的请示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》（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大署退役军人呈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"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2025〕19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" w:eastAsia="zh-CN"/>
        </w:rPr>
        <w:t>号）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收悉</w:t>
      </w:r>
      <w:r>
        <w:rPr>
          <w:rFonts w:hint="default" w:ascii="仿宋_GB2312" w:hAnsi="仿宋_GB2312" w:eastAsia="仿宋_GB2312" w:cs="仿宋_GB2312"/>
          <w:b w:val="0"/>
          <w:color w:val="000000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同意你局呈报的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划定及公布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加格达奇区北山烈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士陵园和松岭区东北抗日联军三路军三支队烈士纪念广场2处烈士纪念设施保护范围。请你局加强对各县（市、区）烈士纪念设施保护管理工作的统筹协调和业务指导，按照属地原则全面落实各县（市、区）烈士纪念设施管理保护责任，切实发挥好烈士纪念设施的功能作用。</w:t>
      </w:r>
    </w:p>
    <w:p>
      <w:pPr>
        <w:pStyle w:val="14"/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此复。</w:t>
      </w:r>
    </w:p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N/>
        <w:bidi w:val="0"/>
        <w:adjustRightInd/>
        <w:snapToGrid/>
        <w:spacing w:before="0"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AutoHyphens/>
        <w:kinsoku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黑龙江省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大兴安岭地区行政公署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2026年1月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9日</w:t>
      </w:r>
    </w:p>
    <w:p>
      <w:pPr>
        <w:pStyle w:val="11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  <w:sectPr>
          <w:footerReference r:id="rId3" w:type="default"/>
          <w:pgSz w:w="11906" w:h="16838"/>
          <w:pgMar w:top="1134" w:right="1474" w:bottom="1134" w:left="1587" w:header="851" w:footer="992" w:gutter="0"/>
          <w:pgNumType w:fmt="decimal" w:start="2"/>
          <w:cols w:space="425" w:num="1"/>
          <w:docGrid w:type="lines" w:linePitch="312" w:charSpace="0"/>
        </w:sectPr>
      </w:pPr>
    </w:p>
    <w:p>
      <w:pPr>
        <w:pStyle w:val="2"/>
        <w:rPr>
          <w:rFonts w:hint="eastAsia"/>
          <w:lang w:eastAsia="zh-CN"/>
        </w:rPr>
      </w:pPr>
    </w:p>
    <w:p>
      <w:pPr>
        <w:pStyle w:val="11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389890</wp:posOffset>
                </wp:positionV>
                <wp:extent cx="5715000" cy="635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pt;margin-top:30.7pt;height:0.05pt;width:450pt;z-index:251666432;mso-width-relative:page;mso-height-relative:page;" filled="f" stroked="t" coordsize="21600,21600" o:gfxdata="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1ReADXAAAACQEAAA8AAAAAAAAAAQAgAAAAOAAAAGRycy9kb3ducmV2LnhtbFBLAQIUABQA&#10;AAAIAIdO4kASW/+q2wEAAJoDAAAOAAAAAAAAAAEAIAAAADw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none" w:color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17780</wp:posOffset>
                </wp:positionV>
                <wp:extent cx="571500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05pt;margin-top:1.4pt;height:0.05pt;width:450pt;z-index:251665408;mso-width-relative:page;mso-height-relative:page;" filled="f" stroked="t" coordsize="21600,21600" o:gfxdata="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FgAAAGRycy9QSwECFAAUAAAACACH&#10;TuJAHzYyFtUAAAAHAQAADwAAAAAAAAABACAAAAA4AAAAZHJzL2Rvd25yZXYueG1sUEsBAhQAFAAA&#10;AAgAh07iQPypsuLcAQAAmAMAAA4AAAAAAAAAAQAgAAAAO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大兴安岭地区行署办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公室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202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日印发</w:t>
      </w:r>
    </w:p>
    <w:sectPr>
      <w:footerReference r:id="rId4" w:type="default"/>
      <w:pgSz w:w="11906" w:h="16838"/>
      <w:pgMar w:top="1134" w:right="1474" w:bottom="1134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78931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78931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BJ+vI3WAAAABwEAAA8AAAAAAAAAAQAgAAAAOAAAAGRycy9kb3ducmV2LnhtbFBL&#10;AQIUABQAAAAIAIdO4kDc0dfbGwIAABUEAAAOAAAAAAAAAAEAIAAAADs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409" w:lineRule="exact"/>
      <w:rPr>
        <w:rFonts w:ascii="仿宋" w:hAnsi="仿宋" w:eastAsia="仿宋" w:cs="仿宋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923456" behindDoc="0" locked="0" layoutInCell="1" allowOverlap="1">
              <wp:simplePos x="0" y="0"/>
              <wp:positionH relativeFrom="margin">
                <wp:posOffset>39370</wp:posOffset>
              </wp:positionH>
              <wp:positionV relativeFrom="paragraph">
                <wp:posOffset>-139065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1pt;margin-top:-10.95pt;height:144pt;width:144pt;mso-position-horizontal-relative:margin;mso-wrap-style:none;z-index:251923456;mso-width-relative:page;mso-height-relative:page;" filled="f" stroked="f" coordsize="21600,21600" o:gfxdata="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BYAAABkcnMvUEsBAhQAFAAAAAgAh07i&#10;QFQOLfLWAAAACQEAAA8AAAAAAAAAAQAgAAAAOAAAAGRycy9kb3ducmV2LnhtbFBLAQIUABQAAAAI&#10;AIdO4kBK283/EgIAABMEAAAOAAAAAAAAAAEAIAAAADs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31"/>
      </w:rPr>
      <mc:AlternateContent>
        <mc:Choice Requires="wps">
          <w:drawing>
            <wp:anchor distT="0" distB="0" distL="114300" distR="114300" simplePos="0" relativeHeight="251922432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-250190</wp:posOffset>
              </wp:positionV>
              <wp:extent cx="518795" cy="4032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403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4pt;margin-top:-19.7pt;height:31.75pt;width:40.85pt;mso-position-horizontal-relative:margin;z-index:251922432;mso-width-relative:page;mso-height-relative:page;" filled="f" stroked="f" coordsize="21600,21600" o:gfxdata="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ASfryN1gAAAAcBAAAPAAAAAAAAAAEAIAAAADgAAABkcnMvZG93bnJldi54bWxQ&#10;SwECFAAUAAAACACHTuJAWy8eMBwCAAAVBAAADgAAAAAAAAABACAAAAA7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1MWYyZjM0MGVmOWJkMTY3OWUzMjIyNWM0YWFmMzEifQ=="/>
  </w:docVars>
  <w:rsids>
    <w:rsidRoot w:val="519F1114"/>
    <w:rsid w:val="00766354"/>
    <w:rsid w:val="04487067"/>
    <w:rsid w:val="070D3824"/>
    <w:rsid w:val="08855EA9"/>
    <w:rsid w:val="0A3851CE"/>
    <w:rsid w:val="0BCD50E1"/>
    <w:rsid w:val="0E270571"/>
    <w:rsid w:val="0EBE4F11"/>
    <w:rsid w:val="10601025"/>
    <w:rsid w:val="11883E53"/>
    <w:rsid w:val="13507C4D"/>
    <w:rsid w:val="138F0B1F"/>
    <w:rsid w:val="139525D9"/>
    <w:rsid w:val="16FA09A5"/>
    <w:rsid w:val="173870B1"/>
    <w:rsid w:val="18805260"/>
    <w:rsid w:val="197E5AC5"/>
    <w:rsid w:val="1A563640"/>
    <w:rsid w:val="1B0C0A88"/>
    <w:rsid w:val="1B485BA7"/>
    <w:rsid w:val="1BB05BB9"/>
    <w:rsid w:val="1D602D56"/>
    <w:rsid w:val="1E3D5D47"/>
    <w:rsid w:val="1E7E3BC8"/>
    <w:rsid w:val="1F2121D3"/>
    <w:rsid w:val="1F3025CC"/>
    <w:rsid w:val="1F546F50"/>
    <w:rsid w:val="20240A94"/>
    <w:rsid w:val="220A3A35"/>
    <w:rsid w:val="22A35694"/>
    <w:rsid w:val="22D623DA"/>
    <w:rsid w:val="237B69CA"/>
    <w:rsid w:val="25FA5EE8"/>
    <w:rsid w:val="26887D7C"/>
    <w:rsid w:val="28355CE1"/>
    <w:rsid w:val="29862A38"/>
    <w:rsid w:val="2B344126"/>
    <w:rsid w:val="2C5E51BB"/>
    <w:rsid w:val="2E331933"/>
    <w:rsid w:val="2E8A57EA"/>
    <w:rsid w:val="2F581430"/>
    <w:rsid w:val="2FFDD749"/>
    <w:rsid w:val="2FFF2CEE"/>
    <w:rsid w:val="2FFF60B6"/>
    <w:rsid w:val="30121DEE"/>
    <w:rsid w:val="31800C17"/>
    <w:rsid w:val="31950990"/>
    <w:rsid w:val="331C6CDA"/>
    <w:rsid w:val="33A64101"/>
    <w:rsid w:val="36CF5679"/>
    <w:rsid w:val="36FF3A83"/>
    <w:rsid w:val="38C60FFD"/>
    <w:rsid w:val="39003169"/>
    <w:rsid w:val="3A0F69B6"/>
    <w:rsid w:val="3A7F4B06"/>
    <w:rsid w:val="3B9E0B07"/>
    <w:rsid w:val="3BB940F8"/>
    <w:rsid w:val="3BCBDFBA"/>
    <w:rsid w:val="3C1513FA"/>
    <w:rsid w:val="3CE31C11"/>
    <w:rsid w:val="3D205262"/>
    <w:rsid w:val="3F7FC9D0"/>
    <w:rsid w:val="40155F72"/>
    <w:rsid w:val="42131118"/>
    <w:rsid w:val="43CFDF6B"/>
    <w:rsid w:val="44250560"/>
    <w:rsid w:val="448A6B79"/>
    <w:rsid w:val="44C45FCB"/>
    <w:rsid w:val="483A63D2"/>
    <w:rsid w:val="49397A24"/>
    <w:rsid w:val="4B823782"/>
    <w:rsid w:val="4C0309E6"/>
    <w:rsid w:val="4DC5711D"/>
    <w:rsid w:val="4E380879"/>
    <w:rsid w:val="4E915170"/>
    <w:rsid w:val="4EB66FD8"/>
    <w:rsid w:val="4FC60E49"/>
    <w:rsid w:val="519F1114"/>
    <w:rsid w:val="525A21D0"/>
    <w:rsid w:val="52795D32"/>
    <w:rsid w:val="52DF95B7"/>
    <w:rsid w:val="52FF5F8B"/>
    <w:rsid w:val="53FDF41F"/>
    <w:rsid w:val="543839BE"/>
    <w:rsid w:val="548051B1"/>
    <w:rsid w:val="5559450E"/>
    <w:rsid w:val="561F417C"/>
    <w:rsid w:val="569357FD"/>
    <w:rsid w:val="56FC3B73"/>
    <w:rsid w:val="58A727BF"/>
    <w:rsid w:val="593A0E1B"/>
    <w:rsid w:val="59D83A25"/>
    <w:rsid w:val="5DBEE54B"/>
    <w:rsid w:val="5EC0115A"/>
    <w:rsid w:val="5F25DFB3"/>
    <w:rsid w:val="5FDB3EC1"/>
    <w:rsid w:val="5FF81680"/>
    <w:rsid w:val="604F6C39"/>
    <w:rsid w:val="60A92A6A"/>
    <w:rsid w:val="60D65160"/>
    <w:rsid w:val="61C40F61"/>
    <w:rsid w:val="640F0BB9"/>
    <w:rsid w:val="67ABE312"/>
    <w:rsid w:val="6AA05BF2"/>
    <w:rsid w:val="6D6A3304"/>
    <w:rsid w:val="6D6F89BB"/>
    <w:rsid w:val="6E1F58A5"/>
    <w:rsid w:val="6EA14B04"/>
    <w:rsid w:val="6EEE17DC"/>
    <w:rsid w:val="6EFE7023"/>
    <w:rsid w:val="6F297204"/>
    <w:rsid w:val="6FD5473A"/>
    <w:rsid w:val="71FF23E1"/>
    <w:rsid w:val="71FF7054"/>
    <w:rsid w:val="72435ED2"/>
    <w:rsid w:val="72B1108D"/>
    <w:rsid w:val="732B471B"/>
    <w:rsid w:val="74C218BA"/>
    <w:rsid w:val="74EB2C86"/>
    <w:rsid w:val="75EE607A"/>
    <w:rsid w:val="760C32EE"/>
    <w:rsid w:val="76A834CD"/>
    <w:rsid w:val="795124C5"/>
    <w:rsid w:val="797D616D"/>
    <w:rsid w:val="7A76298D"/>
    <w:rsid w:val="7B193F76"/>
    <w:rsid w:val="7B75B174"/>
    <w:rsid w:val="7BC57958"/>
    <w:rsid w:val="7BF33008"/>
    <w:rsid w:val="7BFF25DB"/>
    <w:rsid w:val="7BFFE3B9"/>
    <w:rsid w:val="7CE45676"/>
    <w:rsid w:val="7CEF723D"/>
    <w:rsid w:val="7D67CED4"/>
    <w:rsid w:val="7DF700C9"/>
    <w:rsid w:val="7DFE5584"/>
    <w:rsid w:val="7E5F26BC"/>
    <w:rsid w:val="7E5F3F6A"/>
    <w:rsid w:val="7E6C620A"/>
    <w:rsid w:val="7EEB1B16"/>
    <w:rsid w:val="7F7F1B02"/>
    <w:rsid w:val="7F9B17BB"/>
    <w:rsid w:val="7FAA39CD"/>
    <w:rsid w:val="7FCFE05D"/>
    <w:rsid w:val="7FD83651"/>
    <w:rsid w:val="7FE598B2"/>
    <w:rsid w:val="7FF73B7C"/>
    <w:rsid w:val="7FFB8F11"/>
    <w:rsid w:val="7FFCFC09"/>
    <w:rsid w:val="8B7B0DC6"/>
    <w:rsid w:val="8DEBD44A"/>
    <w:rsid w:val="9BFDD14C"/>
    <w:rsid w:val="9FF7EC08"/>
    <w:rsid w:val="A7330D80"/>
    <w:rsid w:val="A76FF63D"/>
    <w:rsid w:val="AF59AE92"/>
    <w:rsid w:val="AFFB8BF8"/>
    <w:rsid w:val="B3D52465"/>
    <w:rsid w:val="B4FF4BC8"/>
    <w:rsid w:val="B55688E7"/>
    <w:rsid w:val="B6F52494"/>
    <w:rsid w:val="BBEF8777"/>
    <w:rsid w:val="E0E5DE26"/>
    <w:rsid w:val="E8DBCF7A"/>
    <w:rsid w:val="EADF41FD"/>
    <w:rsid w:val="EAFEBD0A"/>
    <w:rsid w:val="EF589A31"/>
    <w:rsid w:val="EF954229"/>
    <w:rsid w:val="F0BE44FE"/>
    <w:rsid w:val="F36B23E2"/>
    <w:rsid w:val="F77FA0C6"/>
    <w:rsid w:val="F7BBCD7D"/>
    <w:rsid w:val="F7FF3861"/>
    <w:rsid w:val="F7FFA232"/>
    <w:rsid w:val="F9D124AF"/>
    <w:rsid w:val="FAA5FF50"/>
    <w:rsid w:val="FBB236B4"/>
    <w:rsid w:val="FCA368CA"/>
    <w:rsid w:val="FD4D0756"/>
    <w:rsid w:val="FDFF4D63"/>
    <w:rsid w:val="FE33B6CA"/>
    <w:rsid w:val="FEB31D9E"/>
    <w:rsid w:val="FEFFD495"/>
    <w:rsid w:val="FF263B2C"/>
    <w:rsid w:val="FF6FB4B5"/>
    <w:rsid w:val="FFFE38F6"/>
    <w:rsid w:val="FFFE72DE"/>
    <w:rsid w:val="FFFECB60"/>
    <w:rsid w:val="FFFFC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13"/>
      <w:sz w:val="52"/>
      <w:szCs w:val="5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3972"/>
      </w:tabs>
      <w:spacing w:after="0" w:afterLines="0" w:line="588" w:lineRule="exact"/>
      <w:ind w:firstLine="880" w:firstLineChars="200"/>
    </w:p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customStyle="1" w:styleId="4">
    <w:name w:val="目录 81"/>
    <w:next w:val="1"/>
    <w:qFormat/>
    <w:uiPriority w:val="99"/>
    <w:pPr>
      <w:wordWrap w:val="0"/>
      <w:ind w:left="29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table of authorities"/>
    <w:basedOn w:val="1"/>
    <w:next w:val="1"/>
    <w:qFormat/>
    <w:uiPriority w:val="0"/>
    <w:pPr>
      <w:ind w:left="420" w:leftChars="200"/>
    </w:pPr>
  </w:style>
  <w:style w:type="paragraph" w:styleId="8">
    <w:name w:val="Normal Indent"/>
    <w:basedOn w:val="1"/>
    <w:qFormat/>
    <w:uiPriority w:val="0"/>
    <w:pPr>
      <w:ind w:firstLine="630"/>
    </w:pPr>
    <w:rPr>
      <w:kern w:val="0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11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qFormat/>
    <w:uiPriority w:val="0"/>
    <w:pPr>
      <w:widowControl w:val="0"/>
      <w:suppressAutoHyphens/>
      <w:bidi w:val="0"/>
      <w:jc w:val="center"/>
      <w:outlineLvl w:val="0"/>
    </w:pPr>
    <w:rPr>
      <w:rFonts w:ascii="Arial" w:hAnsi="Arial" w:eastAsia="宋体" w:cs="Times New Roman"/>
      <w:b/>
      <w:bCs/>
      <w:color w:val="auto"/>
      <w:kern w:val="2"/>
      <w:sz w:val="32"/>
      <w:szCs w:val="32"/>
      <w:lang w:val="en-US" w:eastAsia="zh-CN" w:bidi="ar-SA"/>
    </w:rPr>
  </w:style>
  <w:style w:type="paragraph" w:styleId="15">
    <w:name w:val="Body Text First Indent 2"/>
    <w:basedOn w:val="9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Emphasis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22">
    <w:name w:val="NormalCharacter"/>
    <w:qFormat/>
    <w:uiPriority w:val="0"/>
    <w:rPr>
      <w:rFonts w:ascii="Times New Roman" w:hAnsi="Times New Roman" w:eastAsia="宋体"/>
    </w:rPr>
  </w:style>
  <w:style w:type="paragraph" w:customStyle="1" w:styleId="23">
    <w:name w:val="样式 文字 + 首行缩进:  2 字符3"/>
    <w:basedOn w:val="1"/>
    <w:qFormat/>
    <w:uiPriority w:val="0"/>
    <w:pPr>
      <w:spacing w:line="360" w:lineRule="auto"/>
      <w:jc w:val="left"/>
    </w:pPr>
    <w:rPr>
      <w:rFonts w:ascii="等线" w:hAnsi="等线" w:eastAsia="等线"/>
      <w:sz w:val="28"/>
      <w:szCs w:val="28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Body text|1"/>
    <w:basedOn w:val="1"/>
    <w:qFormat/>
    <w:uiPriority w:val="0"/>
    <w:pPr>
      <w:widowControl w:val="0"/>
      <w:shd w:val="clear" w:color="auto" w:fill="auto"/>
      <w:spacing w:after="340" w:line="48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qFormat/>
    <w:uiPriority w:val="0"/>
    <w:pPr>
      <w:widowControl w:val="0"/>
      <w:shd w:val="clear" w:color="auto" w:fill="auto"/>
      <w:spacing w:after="190"/>
      <w:outlineLvl w:val="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7">
    <w:name w:val="首页1"/>
    <w:basedOn w:val="1"/>
    <w:qFormat/>
    <w:uiPriority w:val="0"/>
    <w:rPr>
      <w:rFonts w:ascii="宋体" w:hAnsi="宋体" w:eastAsia="宋体" w:cs="Times New Roman"/>
      <w:szCs w:val="21"/>
    </w:rPr>
  </w:style>
  <w:style w:type="paragraph" w:customStyle="1" w:styleId="28">
    <w:name w:val="说明1"/>
    <w:basedOn w:val="1"/>
    <w:next w:val="1"/>
    <w:qFormat/>
    <w:uiPriority w:val="0"/>
    <w:pPr>
      <w:widowControl/>
      <w:spacing w:before="100" w:beforeAutospacing="1" w:after="100" w:afterAutospacing="1"/>
      <w:ind w:left="283"/>
      <w:jc w:val="left"/>
    </w:pPr>
    <w:rPr>
      <w:rFonts w:ascii="宋体" w:hAnsi="宋体" w:eastAsia="宋体" w:cs="Arial"/>
      <w:b/>
      <w:kern w:val="0"/>
      <w:szCs w:val="21"/>
    </w:rPr>
  </w:style>
  <w:style w:type="paragraph" w:customStyle="1" w:styleId="29">
    <w:name w:val="秘密紧急"/>
    <w:basedOn w:val="1"/>
    <w:qFormat/>
    <w:uiPriority w:val="0"/>
    <w:pPr>
      <w:jc w:val="right"/>
    </w:pPr>
    <w:rPr>
      <w:rFonts w:ascii="黑体"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1459</Characters>
  <Lines>0</Lines>
  <Paragraphs>0</Paragraphs>
  <TotalTime>4</TotalTime>
  <ScaleCrop>false</ScaleCrop>
  <LinksUpToDate>false</LinksUpToDate>
  <CharactersWithSpaces>1517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2022-09-09T15:03:00Z</dcterms:created>
  <dc:creator>小明</dc:creator>
  <cp:lastModifiedBy>dxal</cp:lastModifiedBy>
  <cp:lastPrinted>2026-01-09T16:19:00Z</cp:lastPrinted>
  <dcterms:modified xsi:type="dcterms:W3CDTF">2026-01-09T08:40:58Z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33AFF6B345124E2F83D86669684BEE0F</vt:lpwstr>
  </property>
</Properties>
</file>