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28305">
      <w:pPr>
        <w:pStyle w:val="8"/>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附件1：</w:t>
      </w:r>
    </w:p>
    <w:p w14:paraId="16E85996">
      <w:pPr>
        <w:pStyle w:val="8"/>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28"/>
          <w:szCs w:val="28"/>
          <w:lang w:val="en-US" w:eastAsia="zh-CN"/>
        </w:rPr>
      </w:pPr>
    </w:p>
    <w:p w14:paraId="0FF1C58C">
      <w:pPr>
        <w:pStyle w:val="8"/>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大兴安岭地区政务数据标准化治理工作方案</w:t>
      </w:r>
    </w:p>
    <w:p w14:paraId="4B6581FD">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32"/>
          <w:szCs w:val="32"/>
          <w:lang w:val="en-US" w:eastAsia="zh-CN"/>
        </w:rPr>
      </w:pPr>
    </w:p>
    <w:p w14:paraId="627ACDF0">
      <w:pPr>
        <w:pStyle w:val="6"/>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为加快推进我区政务数据相关工作，保障我区政务数据共享工作，进一步落实《黑龙江省政务数据管理暂行办法》，对照《全国一体化政务大数据体系政务数据目录编制和治理规范》《黑龙江省政务数</w:t>
      </w:r>
      <w:bookmarkStart w:id="0" w:name="_GoBack"/>
      <w:bookmarkEnd w:id="0"/>
      <w:r>
        <w:rPr>
          <w:rFonts w:hint="eastAsia"/>
          <w:lang w:val="en-US" w:eastAsia="zh-CN"/>
        </w:rPr>
        <w:t>据目录标准化治理工作方案》，结合我区实际，制定本工作方案。</w:t>
      </w:r>
    </w:p>
    <w:p w14:paraId="50DCFCDF">
      <w:pPr>
        <w:pStyle w:val="12"/>
        <w:bidi w:val="0"/>
        <w:rPr>
          <w:rFonts w:hint="eastAsia"/>
          <w:lang w:val="en-US" w:eastAsia="zh-CN"/>
        </w:rPr>
      </w:pPr>
      <w:r>
        <w:rPr>
          <w:rFonts w:hint="eastAsia"/>
          <w:lang w:val="en-US" w:eastAsia="zh-CN"/>
        </w:rPr>
        <w:t>工作目标</w:t>
      </w:r>
    </w:p>
    <w:p w14:paraId="2EB2C997">
      <w:pPr>
        <w:pStyle w:val="6"/>
        <w:bidi w:val="0"/>
        <w:rPr>
          <w:rFonts w:hint="default"/>
          <w:lang w:val="en-US" w:eastAsia="zh-CN"/>
        </w:rPr>
      </w:pPr>
      <w:r>
        <w:rPr>
          <w:rFonts w:hint="eastAsia"/>
          <w:lang w:val="en-US" w:eastAsia="zh-CN"/>
        </w:rPr>
        <w:t>按照“应编尽编”的原则，依托全国一体化政务数据共享枢纽和省、地政务数据平台，全面摸清全区政务数据资源底数，实现数据资源清单化管理，推动形成全量编目、全网互认、动态更新的政务数据“一本账”。提高政务数据汇聚数量与质量，降低政务数据不予共享比例，推进全区数据有序共享。</w:t>
      </w:r>
    </w:p>
    <w:p w14:paraId="0903A9FF">
      <w:pPr>
        <w:pStyle w:val="12"/>
        <w:bidi w:val="0"/>
        <w:rPr>
          <w:rFonts w:hint="eastAsia"/>
          <w:lang w:val="en-US" w:eastAsia="zh-CN"/>
        </w:rPr>
      </w:pPr>
      <w:r>
        <w:rPr>
          <w:rFonts w:hint="eastAsia"/>
          <w:lang w:val="en-US" w:eastAsia="zh-CN"/>
        </w:rPr>
        <w:t>具体工作任务</w:t>
      </w:r>
    </w:p>
    <w:p w14:paraId="15DC80EE">
      <w:pPr>
        <w:pStyle w:val="10"/>
        <w:bidi w:val="0"/>
        <w:rPr>
          <w:rFonts w:hint="eastAsia"/>
          <w:lang w:val="en-US" w:eastAsia="zh-CN"/>
        </w:rPr>
      </w:pPr>
      <w:r>
        <w:rPr>
          <w:rFonts w:hint="eastAsia"/>
          <w:lang w:val="en-US" w:eastAsia="zh-CN"/>
        </w:rPr>
        <w:t>数据资源调查</w:t>
      </w:r>
    </w:p>
    <w:p w14:paraId="5EB42A15">
      <w:pPr>
        <w:pStyle w:val="6"/>
        <w:bidi w:val="0"/>
        <w:rPr>
          <w:rFonts w:hint="eastAsia"/>
          <w:lang w:val="en-US" w:eastAsia="zh-CN"/>
        </w:rPr>
      </w:pPr>
      <w:r>
        <w:rPr>
          <w:rFonts w:hint="eastAsia"/>
          <w:lang w:val="en-US" w:eastAsia="zh-CN"/>
        </w:rPr>
        <w:t>各地各部门依据本部门三定方案和工作职责，全面梳理政务数据目录，完成梳理后将梳理清单报送至地区营商局。由省级共享交换平台（https://59.199.200.3/potal）共享的数据，原则上不再要求重复共享，数据需求部门向地区营商局提出数据需求后，由地区营商局代为向省申请。</w:t>
      </w:r>
      <w:r>
        <w:rPr>
          <w:rFonts w:hint="eastAsia" w:ascii="仿宋_GB2312" w:hAnsi="仿宋_GB2312" w:eastAsia="仿宋_GB2312" w:cs="仿宋_GB2312"/>
          <w:lang w:val="en-US" w:eastAsia="zh-CN"/>
        </w:rPr>
        <w:t>〔牵头单位：地区营商</w:t>
      </w:r>
      <w:r>
        <w:rPr>
          <w:rFonts w:hint="eastAsia" w:cs="仿宋_GB2312"/>
          <w:lang w:val="en-US" w:eastAsia="zh-CN"/>
        </w:rPr>
        <w:t>局</w:t>
      </w:r>
      <w:r>
        <w:rPr>
          <w:rFonts w:hint="eastAsia" w:ascii="仿宋_GB2312" w:hAnsi="仿宋_GB2312" w:eastAsia="仿宋_GB2312" w:cs="仿宋_GB2312"/>
          <w:lang w:val="en-US" w:eastAsia="zh-CN"/>
        </w:rPr>
        <w:t>，责任部门</w:t>
      </w:r>
      <w:r>
        <w:rPr>
          <w:rFonts w:hint="eastAsia" w:cs="仿宋_GB2312"/>
          <w:lang w:val="en-US" w:eastAsia="zh-CN"/>
        </w:rPr>
        <w:t>：地直各有关单位、各县（市、区）有关单位；完成时限：</w:t>
      </w:r>
      <w:r>
        <w:rPr>
          <w:rFonts w:hint="eastAsia" w:ascii="仿宋_GB2312" w:hAnsi="仿宋_GB2312" w:eastAsia="仿宋_GB2312" w:cs="仿宋_GB2312"/>
          <w:lang w:val="en-US" w:eastAsia="zh-CN"/>
        </w:rPr>
        <w:t>3月5日前〕</w:t>
      </w:r>
      <w:r>
        <w:rPr>
          <w:rFonts w:hint="eastAsia" w:cs="仿宋_GB2312"/>
          <w:lang w:val="en-US" w:eastAsia="zh-CN"/>
        </w:rPr>
        <w:t>（</w:t>
      </w:r>
      <w:r>
        <w:rPr>
          <w:rFonts w:hint="eastAsia"/>
          <w:lang w:val="en-US" w:eastAsia="zh-CN"/>
        </w:rPr>
        <w:t>下表以民政局三定方案示例</w:t>
      </w:r>
      <w:r>
        <w:rPr>
          <w:rFonts w:hint="eastAsia" w:cs="仿宋_GB2312"/>
          <w:lang w:val="en-US" w:eastAsia="zh-CN"/>
        </w:rPr>
        <w:t>）</w:t>
      </w:r>
      <w:r>
        <w:rPr>
          <w:rFonts w:hint="eastAsia"/>
          <w:lang w:val="en-US" w:eastAsia="zh-CN"/>
        </w:rPr>
        <w:t>。</w:t>
      </w:r>
    </w:p>
    <w:p w14:paraId="41A8DA81">
      <w:pPr>
        <w:pStyle w:val="10"/>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eastAsia"/>
          <w:lang w:val="en-US" w:eastAsia="zh-CN"/>
        </w:rPr>
      </w:pPr>
      <w:r>
        <w:rPr>
          <w:rFonts w:hint="eastAsia"/>
          <w:lang w:val="en-US" w:eastAsia="zh-CN"/>
        </w:rPr>
        <w:t>-三定方案梳理示例-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3625"/>
        <w:gridCol w:w="3021"/>
      </w:tblGrid>
      <w:tr w14:paraId="1EBDC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2415" w:type="dxa"/>
            <w:vAlign w:val="center"/>
          </w:tcPr>
          <w:p w14:paraId="18638A1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三定方案职责内容</w:t>
            </w:r>
          </w:p>
        </w:tc>
        <w:tc>
          <w:tcPr>
            <w:tcW w:w="3625" w:type="dxa"/>
            <w:vAlign w:val="center"/>
          </w:tcPr>
          <w:p w14:paraId="40A541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具体职责</w:t>
            </w:r>
          </w:p>
        </w:tc>
        <w:tc>
          <w:tcPr>
            <w:tcW w:w="3021" w:type="dxa"/>
            <w:vAlign w:val="center"/>
          </w:tcPr>
          <w:p w14:paraId="35693D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政务数据目录</w:t>
            </w:r>
          </w:p>
        </w:tc>
      </w:tr>
      <w:tr w14:paraId="6C49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415" w:type="dxa"/>
            <w:vMerge w:val="restart"/>
            <w:vAlign w:val="center"/>
          </w:tcPr>
          <w:p w14:paraId="712B791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（三）拟定社会救助政策、标准，统筹社会救助体系建设，负责城乡居然最低生活保障、特困人员救助供养、临时救助、生活无着流浪乞讨人员救助工作。</w:t>
            </w:r>
          </w:p>
        </w:tc>
        <w:tc>
          <w:tcPr>
            <w:tcW w:w="3625" w:type="dxa"/>
            <w:vAlign w:val="center"/>
          </w:tcPr>
          <w:p w14:paraId="52E85A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城乡居民最低生活保障</w:t>
            </w:r>
          </w:p>
        </w:tc>
        <w:tc>
          <w:tcPr>
            <w:tcW w:w="3021" w:type="dxa"/>
            <w:vAlign w:val="center"/>
          </w:tcPr>
          <w:p w14:paraId="5611B3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城乡居民最低生活保障人员名单</w:t>
            </w:r>
          </w:p>
        </w:tc>
      </w:tr>
      <w:tr w14:paraId="4AFC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2415" w:type="dxa"/>
            <w:vMerge w:val="continue"/>
          </w:tcPr>
          <w:p w14:paraId="311ECBE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2"/>
                <w:vertAlign w:val="baseline"/>
                <w:lang w:val="en-US" w:eastAsia="zh-CN"/>
              </w:rPr>
            </w:pPr>
          </w:p>
        </w:tc>
        <w:tc>
          <w:tcPr>
            <w:tcW w:w="3625" w:type="dxa"/>
            <w:vAlign w:val="center"/>
          </w:tcPr>
          <w:p w14:paraId="7EFFDD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特困人员救助供养</w:t>
            </w:r>
          </w:p>
        </w:tc>
        <w:tc>
          <w:tcPr>
            <w:tcW w:w="3021" w:type="dxa"/>
            <w:vAlign w:val="center"/>
          </w:tcPr>
          <w:p w14:paraId="2586F4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特困人员救助供养名单</w:t>
            </w:r>
          </w:p>
        </w:tc>
      </w:tr>
      <w:tr w14:paraId="5FE17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trPr>
        <w:tc>
          <w:tcPr>
            <w:tcW w:w="2415" w:type="dxa"/>
            <w:vMerge w:val="continue"/>
          </w:tcPr>
          <w:p w14:paraId="656DFF7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2"/>
                <w:vertAlign w:val="baseline"/>
                <w:lang w:val="en-US" w:eastAsia="zh-CN"/>
              </w:rPr>
            </w:pPr>
          </w:p>
        </w:tc>
        <w:tc>
          <w:tcPr>
            <w:tcW w:w="3625" w:type="dxa"/>
            <w:vAlign w:val="center"/>
          </w:tcPr>
          <w:p w14:paraId="5FCC9C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临时救助</w:t>
            </w:r>
          </w:p>
        </w:tc>
        <w:tc>
          <w:tcPr>
            <w:tcW w:w="3021" w:type="dxa"/>
            <w:vAlign w:val="center"/>
          </w:tcPr>
          <w:p w14:paraId="09E4DE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临时救助人员名单</w:t>
            </w:r>
          </w:p>
        </w:tc>
      </w:tr>
      <w:tr w14:paraId="77C7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2415" w:type="dxa"/>
            <w:vMerge w:val="continue"/>
          </w:tcPr>
          <w:p w14:paraId="6BE8D1A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2"/>
                <w:szCs w:val="22"/>
                <w:vertAlign w:val="baseline"/>
                <w:lang w:val="en-US" w:eastAsia="zh-CN"/>
              </w:rPr>
            </w:pPr>
          </w:p>
        </w:tc>
        <w:tc>
          <w:tcPr>
            <w:tcW w:w="3625" w:type="dxa"/>
            <w:vAlign w:val="center"/>
          </w:tcPr>
          <w:p w14:paraId="2428C3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生活无着流浪乞讨人员救助</w:t>
            </w:r>
          </w:p>
        </w:tc>
        <w:tc>
          <w:tcPr>
            <w:tcW w:w="3021" w:type="dxa"/>
            <w:vAlign w:val="center"/>
          </w:tcPr>
          <w:p w14:paraId="498B1E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生活无着流浪乞讨人员救助名单</w:t>
            </w:r>
          </w:p>
        </w:tc>
      </w:tr>
    </w:tbl>
    <w:p w14:paraId="33019E2C">
      <w:pPr>
        <w:pStyle w:val="10"/>
        <w:bidi w:val="0"/>
        <w:rPr>
          <w:rFonts w:hint="eastAsia"/>
          <w:lang w:val="en-US" w:eastAsia="zh-CN"/>
        </w:rPr>
      </w:pPr>
      <w:r>
        <w:rPr>
          <w:rFonts w:hint="eastAsia"/>
          <w:lang w:val="en-US" w:eastAsia="zh-CN"/>
        </w:rPr>
        <w:t>政务数据目录梳理、补齐</w:t>
      </w:r>
    </w:p>
    <w:p w14:paraId="15FBC840">
      <w:pPr>
        <w:pStyle w:val="6"/>
        <w:bidi w:val="0"/>
        <w:rPr>
          <w:rFonts w:hint="eastAsia" w:cs="仿宋_GB2312"/>
          <w:lang w:val="en-US" w:eastAsia="zh-CN"/>
        </w:rPr>
      </w:pPr>
      <w:r>
        <w:rPr>
          <w:rFonts w:hint="eastAsia"/>
          <w:lang w:val="en-US" w:eastAsia="zh-CN"/>
        </w:rPr>
        <w:t>各级各部门依托大兴安岭地区政务数据共享交换平台</w:t>
      </w:r>
      <w:r>
        <w:rPr>
          <w:rFonts w:hint="eastAsia"/>
          <w:lang w:val="en-US" w:eastAsia="zh"/>
        </w:rPr>
        <w:t>（https://192.200.216.86:543/portal）</w:t>
      </w:r>
      <w:r>
        <w:rPr>
          <w:rFonts w:hint="eastAsia"/>
          <w:lang w:val="en-US" w:eastAsia="zh-CN"/>
        </w:rPr>
        <w:t>，全量编制本部门政务数据目录，已经编制的政务数据目录可在原有基础上进行修改并提交审核。</w:t>
      </w:r>
      <w:r>
        <w:rPr>
          <w:rFonts w:hint="eastAsia" w:ascii="仿宋_GB2312" w:hAnsi="仿宋_GB2312" w:eastAsia="仿宋_GB2312" w:cs="仿宋_GB2312"/>
          <w:lang w:val="en-US" w:eastAsia="zh-CN"/>
        </w:rPr>
        <w:t>〔牵头单位：地区营商</w:t>
      </w:r>
      <w:r>
        <w:rPr>
          <w:rFonts w:hint="eastAsia" w:cs="仿宋_GB2312"/>
          <w:lang w:val="en-US" w:eastAsia="zh-CN"/>
        </w:rPr>
        <w:t>局</w:t>
      </w:r>
      <w:r>
        <w:rPr>
          <w:rFonts w:hint="eastAsia" w:ascii="仿宋_GB2312" w:hAnsi="仿宋_GB2312" w:eastAsia="仿宋_GB2312" w:cs="仿宋_GB2312"/>
          <w:lang w:val="en-US" w:eastAsia="zh-CN"/>
        </w:rPr>
        <w:t>，责任部门</w:t>
      </w:r>
      <w:r>
        <w:rPr>
          <w:rFonts w:hint="eastAsia" w:cs="仿宋_GB2312"/>
          <w:lang w:val="en-US" w:eastAsia="zh-CN"/>
        </w:rPr>
        <w:t>：地直各有关单位、各县（市、区）有关单位；完成时限：</w:t>
      </w:r>
      <w:r>
        <w:rPr>
          <w:rFonts w:hint="eastAsia" w:ascii="仿宋_GB2312" w:hAnsi="仿宋_GB2312" w:eastAsia="仿宋_GB2312" w:cs="仿宋_GB2312"/>
          <w:lang w:val="en-US" w:eastAsia="zh-CN"/>
        </w:rPr>
        <w:t>3月</w:t>
      </w:r>
      <w:r>
        <w:rPr>
          <w:rFonts w:hint="eastAsia" w:cs="仿宋_GB2312"/>
          <w:lang w:val="en-US" w:eastAsia="zh-CN"/>
        </w:rPr>
        <w:t>7</w:t>
      </w:r>
      <w:r>
        <w:rPr>
          <w:rFonts w:hint="eastAsia" w:ascii="仿宋_GB2312" w:hAnsi="仿宋_GB2312" w:eastAsia="仿宋_GB2312" w:cs="仿宋_GB2312"/>
          <w:lang w:val="en-US" w:eastAsia="zh-CN"/>
        </w:rPr>
        <w:t>日前〕</w:t>
      </w:r>
      <w:r>
        <w:rPr>
          <w:rFonts w:hint="eastAsia" w:cs="仿宋_GB2312"/>
          <w:lang w:val="en-US" w:eastAsia="zh-CN"/>
        </w:rPr>
        <w:t>（</w:t>
      </w:r>
      <w:r>
        <w:rPr>
          <w:rFonts w:hint="eastAsia"/>
          <w:lang w:val="en-US" w:eastAsia="zh-CN"/>
        </w:rPr>
        <w:t>目录编制重点内容与注意事项如下</w:t>
      </w:r>
      <w:r>
        <w:rPr>
          <w:rFonts w:hint="eastAsia" w:cs="仿宋_GB2312"/>
          <w:lang w:val="en-US" w:eastAsia="zh-CN"/>
        </w:rPr>
        <w:t>）</w:t>
      </w:r>
    </w:p>
    <w:p w14:paraId="5AB90A99">
      <w:pPr>
        <w:pStyle w:val="10"/>
        <w:keepNext w:val="0"/>
        <w:keepLines w:val="0"/>
        <w:pageBreakBefore w:val="0"/>
        <w:widowControl/>
        <w:numPr>
          <w:ilvl w:val="0"/>
          <w:numId w:val="0"/>
        </w:numPr>
        <w:kinsoku/>
        <w:wordWrap/>
        <w:overflowPunct/>
        <w:topLinePunct w:val="0"/>
        <w:autoSpaceDE/>
        <w:autoSpaceDN/>
        <w:bidi w:val="0"/>
        <w:adjustRightInd/>
        <w:snapToGrid/>
        <w:ind w:leftChars="0"/>
        <w:jc w:val="center"/>
        <w:textAlignment w:val="auto"/>
        <w:rPr>
          <w:rFonts w:hint="default" w:cs="仿宋_GB2312"/>
          <w:lang w:val="en-US" w:eastAsia="zh-CN"/>
        </w:rPr>
      </w:pPr>
      <w:r>
        <w:rPr>
          <w:rFonts w:hint="eastAsia"/>
          <w:lang w:val="en-US" w:eastAsia="zh-CN"/>
        </w:rPr>
        <w:t>-目录编制重点内容与注意事项如下-</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74"/>
        <w:gridCol w:w="1912"/>
        <w:gridCol w:w="1394"/>
        <w:gridCol w:w="3349"/>
      </w:tblGrid>
      <w:tr w14:paraId="78D9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73C048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序号</w:t>
            </w:r>
          </w:p>
        </w:tc>
        <w:tc>
          <w:tcPr>
            <w:tcW w:w="924" w:type="pct"/>
            <w:vAlign w:val="center"/>
          </w:tcPr>
          <w:p w14:paraId="01E52F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名称</w:t>
            </w:r>
          </w:p>
        </w:tc>
        <w:tc>
          <w:tcPr>
            <w:tcW w:w="1055" w:type="pct"/>
            <w:vAlign w:val="center"/>
          </w:tcPr>
          <w:p w14:paraId="05961E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说明</w:t>
            </w:r>
          </w:p>
        </w:tc>
        <w:tc>
          <w:tcPr>
            <w:tcW w:w="769" w:type="pct"/>
            <w:vAlign w:val="center"/>
          </w:tcPr>
          <w:p w14:paraId="2465EB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是否必填</w:t>
            </w:r>
          </w:p>
        </w:tc>
        <w:tc>
          <w:tcPr>
            <w:tcW w:w="1848" w:type="pct"/>
            <w:vAlign w:val="center"/>
          </w:tcPr>
          <w:p w14:paraId="0C5364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备注</w:t>
            </w:r>
          </w:p>
        </w:tc>
      </w:tr>
      <w:tr w14:paraId="71C3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2D282D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924" w:type="pct"/>
            <w:vAlign w:val="center"/>
          </w:tcPr>
          <w:p w14:paraId="3F5E38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数据目录名称</w:t>
            </w:r>
          </w:p>
        </w:tc>
        <w:tc>
          <w:tcPr>
            <w:tcW w:w="1055" w:type="pct"/>
            <w:vAlign w:val="center"/>
          </w:tcPr>
          <w:p w14:paraId="770417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缩略描述政务数据内容的标题。</w:t>
            </w:r>
          </w:p>
        </w:tc>
        <w:tc>
          <w:tcPr>
            <w:tcW w:w="769" w:type="pct"/>
            <w:vAlign w:val="center"/>
          </w:tcPr>
          <w:p w14:paraId="1346AE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084ED6D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注意：①名称统一性：数据提供部门为各县（市、区）政府部门，名称不统一时，由地区营商局与地区上级部门沟通后统一目录名称。②名称规范性：“三定”方案中明确规定的以方案名称为准，且政务数据目录不应包含时间等无关信息。</w:t>
            </w:r>
          </w:p>
        </w:tc>
      </w:tr>
      <w:tr w14:paraId="5043E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1C6EC9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924" w:type="pct"/>
            <w:vAlign w:val="center"/>
          </w:tcPr>
          <w:p w14:paraId="4061E8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数据所属领域</w:t>
            </w:r>
          </w:p>
        </w:tc>
        <w:tc>
          <w:tcPr>
            <w:tcW w:w="1055" w:type="pct"/>
            <w:vAlign w:val="center"/>
          </w:tcPr>
          <w:p w14:paraId="4920FAA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政务数据所属的领域。</w:t>
            </w:r>
          </w:p>
        </w:tc>
        <w:tc>
          <w:tcPr>
            <w:tcW w:w="769" w:type="pct"/>
            <w:vAlign w:val="center"/>
          </w:tcPr>
          <w:p w14:paraId="304CD7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5F1377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根据主管行业选择，无选择项可选择其他并输入所属领域。</w:t>
            </w:r>
          </w:p>
        </w:tc>
      </w:tr>
      <w:tr w14:paraId="30FA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3EDA80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w:t>
            </w:r>
          </w:p>
        </w:tc>
        <w:tc>
          <w:tcPr>
            <w:tcW w:w="924" w:type="pct"/>
            <w:vAlign w:val="center"/>
          </w:tcPr>
          <w:p w14:paraId="3E66D0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数据项名称</w:t>
            </w:r>
          </w:p>
        </w:tc>
        <w:tc>
          <w:tcPr>
            <w:tcW w:w="1055" w:type="pct"/>
            <w:vAlign w:val="center"/>
          </w:tcPr>
          <w:p w14:paraId="31CA746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描述政务数据中数据项的标题。</w:t>
            </w:r>
          </w:p>
        </w:tc>
        <w:tc>
          <w:tcPr>
            <w:tcW w:w="769" w:type="pct"/>
            <w:vAlign w:val="center"/>
          </w:tcPr>
          <w:p w14:paraId="44413C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68FC8FA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相同政务数据目录数据项存在不同时，由地区营商局与地区主管部门协调后，规定基础数据项，由县（市、区）部门在此基础上添加扩展数据项。</w:t>
            </w:r>
          </w:p>
        </w:tc>
      </w:tr>
      <w:tr w14:paraId="3D38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74A9C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4</w:t>
            </w:r>
          </w:p>
        </w:tc>
        <w:tc>
          <w:tcPr>
            <w:tcW w:w="924" w:type="pct"/>
            <w:vAlign w:val="center"/>
          </w:tcPr>
          <w:p w14:paraId="637AAE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数据类型</w:t>
            </w:r>
          </w:p>
        </w:tc>
        <w:tc>
          <w:tcPr>
            <w:tcW w:w="1055" w:type="pct"/>
            <w:vAlign w:val="center"/>
          </w:tcPr>
          <w:p w14:paraId="1D0F22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表明该数据项的数据类型。</w:t>
            </w:r>
          </w:p>
        </w:tc>
        <w:tc>
          <w:tcPr>
            <w:tcW w:w="769" w:type="pct"/>
            <w:vAlign w:val="center"/>
          </w:tcPr>
          <w:p w14:paraId="7B1492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681C69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数据类型：字符串C、数值型N、货币性Y、日期型D、日期时间型T、逻辑型L、备注型M、通用型G、双精度型B、整型I、浮点型F等。</w:t>
            </w:r>
          </w:p>
        </w:tc>
      </w:tr>
      <w:tr w14:paraId="63D0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1F5667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5</w:t>
            </w:r>
          </w:p>
        </w:tc>
        <w:tc>
          <w:tcPr>
            <w:tcW w:w="924" w:type="pct"/>
            <w:vAlign w:val="center"/>
          </w:tcPr>
          <w:p w14:paraId="5BC7CA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政务数据摘要</w:t>
            </w:r>
          </w:p>
        </w:tc>
        <w:tc>
          <w:tcPr>
            <w:tcW w:w="1055" w:type="pct"/>
            <w:vAlign w:val="center"/>
          </w:tcPr>
          <w:p w14:paraId="63DDDD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对数据目录内容（或关键字段）进行概要说明</w:t>
            </w:r>
          </w:p>
        </w:tc>
        <w:tc>
          <w:tcPr>
            <w:tcW w:w="769" w:type="pct"/>
            <w:vAlign w:val="center"/>
          </w:tcPr>
          <w:p w14:paraId="4492ED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56E1A7C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根据数据资源的加工程度、数据区域范围、数据时间范围等内容补充详细说明。</w:t>
            </w:r>
          </w:p>
        </w:tc>
      </w:tr>
      <w:tr w14:paraId="552F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572813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6</w:t>
            </w:r>
          </w:p>
        </w:tc>
        <w:tc>
          <w:tcPr>
            <w:tcW w:w="924" w:type="pct"/>
            <w:vAlign w:val="center"/>
          </w:tcPr>
          <w:p w14:paraId="35CAE8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共享类型</w:t>
            </w:r>
          </w:p>
        </w:tc>
        <w:tc>
          <w:tcPr>
            <w:tcW w:w="1055" w:type="pct"/>
            <w:vAlign w:val="center"/>
          </w:tcPr>
          <w:p w14:paraId="693ED16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包含无条件共享、有条件共享、不予共享三类</w:t>
            </w:r>
          </w:p>
        </w:tc>
        <w:tc>
          <w:tcPr>
            <w:tcW w:w="769" w:type="pct"/>
            <w:vAlign w:val="center"/>
          </w:tcPr>
          <w:p w14:paraId="7FC11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22CF6C8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1.可提供给所有政府部门共享使用的政务数据属于无条件共享类。</w:t>
            </w:r>
          </w:p>
          <w:p w14:paraId="4B6AAFA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2.可提供给相关政府部门共享使用或仅能够部分提供给所有政府部门共享使用的政务数据属于有条件共享类。</w:t>
            </w:r>
          </w:p>
          <w:p w14:paraId="6F9567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3.不宜提供给其他政府部门共享使用的政务数据属于不予共享类。不予共享的，应说明依据的法律、行政法规或党中央、国务院政策具体条件。</w:t>
            </w:r>
          </w:p>
        </w:tc>
      </w:tr>
      <w:tr w14:paraId="71F3D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5436D6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7</w:t>
            </w:r>
          </w:p>
        </w:tc>
        <w:tc>
          <w:tcPr>
            <w:tcW w:w="924" w:type="pct"/>
            <w:vAlign w:val="center"/>
          </w:tcPr>
          <w:p w14:paraId="7CF441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共享条件</w:t>
            </w:r>
          </w:p>
        </w:tc>
        <w:tc>
          <w:tcPr>
            <w:tcW w:w="1055" w:type="pct"/>
            <w:vAlign w:val="center"/>
          </w:tcPr>
          <w:p w14:paraId="52000DD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根据“共享类型”不同，说明对应的使用要求。</w:t>
            </w:r>
          </w:p>
        </w:tc>
        <w:tc>
          <w:tcPr>
            <w:tcW w:w="769" w:type="pct"/>
            <w:vAlign w:val="center"/>
          </w:tcPr>
          <w:p w14:paraId="7770F2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有条件共享与不予共享为必填，无条件共享无需填写。</w:t>
            </w:r>
          </w:p>
        </w:tc>
        <w:tc>
          <w:tcPr>
            <w:tcW w:w="1848" w:type="pct"/>
            <w:vAlign w:val="center"/>
          </w:tcPr>
          <w:p w14:paraId="09651164">
            <w:pPr>
              <w:keepNext w:val="0"/>
              <w:keepLines w:val="0"/>
              <w:pageBreakBefore w:val="0"/>
              <w:widowControl w:val="0"/>
              <w:numPr>
                <w:ilvl w:val="0"/>
                <w:numId w:val="5"/>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有条件共享，需要说明共享的条件，可分为依申请共享、依政务服务事项共享、依法律法规要求共享、其他特殊情况需要共享。</w:t>
            </w:r>
          </w:p>
          <w:p w14:paraId="042EA86D">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依申请共享：各部门提出申请，理由充分即可共享；</w:t>
            </w:r>
          </w:p>
          <w:p w14:paraId="2EB6F951">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依政务服务事项共享：本部门开展政务服务事项需共享的，且提供充分证明材料即可共享；</w:t>
            </w:r>
          </w:p>
          <w:p w14:paraId="16198A8A">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依法律法规要求共享：依据相关法律法规需共享的，且提供相应法律法规条文即可共享；</w:t>
            </w:r>
          </w:p>
          <w:p w14:paraId="1B4DA5CD">
            <w:pPr>
              <w:keepNext w:val="0"/>
              <w:keepLines w:val="0"/>
              <w:pageBreakBefore w:val="0"/>
              <w:widowControl w:val="0"/>
              <w:numPr>
                <w:ilvl w:val="0"/>
                <w:numId w:val="6"/>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其他特殊情况需要共享：办理其他业务且经相关部门批准后可共享。</w:t>
            </w:r>
          </w:p>
          <w:p w14:paraId="4257DE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2.不予共享，应说明依据的具体法律、行政法规或党中央、国务院政策依据。</w:t>
            </w:r>
          </w:p>
          <w:p w14:paraId="4C7E6A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p>
        </w:tc>
      </w:tr>
      <w:tr w14:paraId="19DE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403C9A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8</w:t>
            </w:r>
          </w:p>
        </w:tc>
        <w:tc>
          <w:tcPr>
            <w:tcW w:w="924" w:type="pct"/>
            <w:vAlign w:val="center"/>
          </w:tcPr>
          <w:p w14:paraId="2CB407B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来源系统</w:t>
            </w:r>
          </w:p>
        </w:tc>
        <w:tc>
          <w:tcPr>
            <w:tcW w:w="1055" w:type="pct"/>
            <w:vAlign w:val="center"/>
          </w:tcPr>
          <w:p w14:paraId="548906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产生或管理该数据的具体业务系统名称。无来源系统填写“暂无系统”。</w:t>
            </w:r>
          </w:p>
        </w:tc>
        <w:tc>
          <w:tcPr>
            <w:tcW w:w="769" w:type="pct"/>
            <w:vAlign w:val="center"/>
          </w:tcPr>
          <w:p w14:paraId="0DA0F8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04E2B7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p>
        </w:tc>
      </w:tr>
      <w:tr w14:paraId="2C80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64C030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9</w:t>
            </w:r>
          </w:p>
        </w:tc>
        <w:tc>
          <w:tcPr>
            <w:tcW w:w="924" w:type="pct"/>
            <w:vAlign w:val="center"/>
          </w:tcPr>
          <w:p w14:paraId="74C042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更新周期</w:t>
            </w:r>
          </w:p>
        </w:tc>
        <w:tc>
          <w:tcPr>
            <w:tcW w:w="1055" w:type="pct"/>
            <w:vAlign w:val="center"/>
          </w:tcPr>
          <w:p w14:paraId="07F91E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政务数据更新的频率。</w:t>
            </w:r>
          </w:p>
        </w:tc>
        <w:tc>
          <w:tcPr>
            <w:tcW w:w="769" w:type="pct"/>
            <w:vAlign w:val="center"/>
          </w:tcPr>
          <w:p w14:paraId="7F0017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2B93DB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如实时、每日、每周、每月、每季度、每年、其他等（“其他”由政府部门填写具体的更新周期，如每三年）</w:t>
            </w:r>
          </w:p>
        </w:tc>
      </w:tr>
      <w:tr w14:paraId="67DA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 w:type="pct"/>
            <w:vAlign w:val="center"/>
          </w:tcPr>
          <w:p w14:paraId="7DB868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10</w:t>
            </w:r>
          </w:p>
        </w:tc>
        <w:tc>
          <w:tcPr>
            <w:tcW w:w="924" w:type="pct"/>
            <w:vAlign w:val="center"/>
          </w:tcPr>
          <w:p w14:paraId="395541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数据提供方</w:t>
            </w:r>
          </w:p>
        </w:tc>
        <w:tc>
          <w:tcPr>
            <w:tcW w:w="1055" w:type="pct"/>
            <w:vAlign w:val="center"/>
          </w:tcPr>
          <w:p w14:paraId="6864F9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数据提供的具体部门，应具体到内设科室或下级部门。</w:t>
            </w:r>
          </w:p>
        </w:tc>
        <w:tc>
          <w:tcPr>
            <w:tcW w:w="769" w:type="pct"/>
            <w:vAlign w:val="center"/>
          </w:tcPr>
          <w:p w14:paraId="64EAEC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是</w:t>
            </w:r>
          </w:p>
        </w:tc>
        <w:tc>
          <w:tcPr>
            <w:tcW w:w="1848" w:type="pct"/>
            <w:vAlign w:val="center"/>
          </w:tcPr>
          <w:p w14:paraId="7806C1E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2"/>
                <w:szCs w:val="22"/>
                <w:vertAlign w:val="baseline"/>
                <w:lang w:val="en-US" w:eastAsia="zh-CN"/>
              </w:rPr>
            </w:pPr>
          </w:p>
        </w:tc>
      </w:tr>
    </w:tbl>
    <w:p w14:paraId="70019406">
      <w:pPr>
        <w:pStyle w:val="10"/>
        <w:bidi w:val="0"/>
        <w:rPr>
          <w:rFonts w:hint="eastAsia"/>
          <w:lang w:val="en-US" w:eastAsia="zh-CN"/>
        </w:rPr>
      </w:pPr>
      <w:r>
        <w:rPr>
          <w:rFonts w:hint="eastAsia"/>
          <w:lang w:val="en-US" w:eastAsia="zh-CN"/>
        </w:rPr>
        <w:t>目录审核</w:t>
      </w:r>
    </w:p>
    <w:p w14:paraId="70F4A0CF">
      <w:pPr>
        <w:pStyle w:val="6"/>
        <w:bidi w:val="0"/>
        <w:rPr>
          <w:rFonts w:hint="eastAsia"/>
          <w:lang w:val="en-US" w:eastAsia="zh-CN"/>
        </w:rPr>
      </w:pPr>
      <w:r>
        <w:rPr>
          <w:rFonts w:hint="eastAsia"/>
          <w:lang w:val="en-US" w:eastAsia="zh-CN"/>
        </w:rPr>
        <w:t>各级各部门在完成数据资源调查与数据目录在线编制、修改后，提交审核至地区营商局，地区营商局应对照部门“三定”方案与“梳理清单”检验政务数据目录编制情况，在三个工作日内完成审核，对于审核不通过的政务数据目录予以驳回，并提供修改意见。</w:t>
      </w:r>
      <w:r>
        <w:rPr>
          <w:rFonts w:hint="eastAsia" w:ascii="仿宋_GB2312" w:hAnsi="仿宋_GB2312" w:eastAsia="仿宋_GB2312" w:cs="仿宋_GB2312"/>
          <w:lang w:val="en-US" w:eastAsia="zh-CN"/>
        </w:rPr>
        <w:t>〔</w:t>
      </w:r>
      <w:r>
        <w:rPr>
          <w:rFonts w:hint="eastAsia" w:cs="仿宋_GB2312"/>
          <w:lang w:val="en-US" w:eastAsia="zh-CN"/>
        </w:rPr>
        <w:t>责任</w:t>
      </w:r>
      <w:r>
        <w:rPr>
          <w:rFonts w:hint="eastAsia" w:ascii="仿宋_GB2312" w:hAnsi="仿宋_GB2312" w:eastAsia="仿宋_GB2312" w:cs="仿宋_GB2312"/>
          <w:lang w:val="en-US" w:eastAsia="zh-CN"/>
        </w:rPr>
        <w:t>单位：地区营商</w:t>
      </w:r>
      <w:r>
        <w:rPr>
          <w:rFonts w:hint="eastAsia" w:cs="仿宋_GB2312"/>
          <w:lang w:val="en-US" w:eastAsia="zh-CN"/>
        </w:rPr>
        <w:t>局；完成时限：</w:t>
      </w:r>
      <w:r>
        <w:rPr>
          <w:rFonts w:hint="eastAsia" w:ascii="仿宋_GB2312" w:hAnsi="仿宋_GB2312" w:eastAsia="仿宋_GB2312" w:cs="仿宋_GB2312"/>
          <w:lang w:val="en-US" w:eastAsia="zh-CN"/>
        </w:rPr>
        <w:t>3月</w:t>
      </w:r>
      <w:r>
        <w:rPr>
          <w:rFonts w:hint="eastAsia" w:cs="仿宋_GB2312"/>
          <w:lang w:val="en-US" w:eastAsia="zh-CN"/>
        </w:rPr>
        <w:t>10</w:t>
      </w:r>
      <w:r>
        <w:rPr>
          <w:rFonts w:hint="eastAsia" w:ascii="仿宋_GB2312" w:hAnsi="仿宋_GB2312" w:eastAsia="仿宋_GB2312" w:cs="仿宋_GB2312"/>
          <w:lang w:val="en-US" w:eastAsia="zh-CN"/>
        </w:rPr>
        <w:t>日前〕</w:t>
      </w:r>
    </w:p>
    <w:p w14:paraId="69605B04">
      <w:pPr>
        <w:pStyle w:val="10"/>
        <w:bidi w:val="0"/>
        <w:rPr>
          <w:rFonts w:hint="eastAsia"/>
          <w:lang w:val="en-US" w:eastAsia="zh-CN"/>
        </w:rPr>
      </w:pPr>
      <w:r>
        <w:rPr>
          <w:rFonts w:hint="eastAsia"/>
          <w:lang w:val="en-US" w:eastAsia="zh-CN"/>
        </w:rPr>
        <w:t>数据汇聚</w:t>
      </w:r>
    </w:p>
    <w:p w14:paraId="39FB083B">
      <w:pPr>
        <w:pStyle w:val="6"/>
        <w:bidi w:val="0"/>
        <w:rPr>
          <w:rFonts w:hint="default"/>
          <w:lang w:val="en-US" w:eastAsia="zh-CN"/>
        </w:rPr>
      </w:pPr>
      <w:r>
        <w:rPr>
          <w:rFonts w:hint="eastAsia"/>
          <w:lang w:val="en-US" w:eastAsia="zh-CN"/>
        </w:rPr>
        <w:t>各级各部门应在政务数据目录审核完成的五个工作日内挂载政务数据资源。政务数据资源支持结构化数据、半结构化数据和非结构化数据，结构化数据可以采取数据上报系统或库表对接方式完成数据挂载，半结构化数据与非结构化数据采取文件资源注册方式挂载资源。</w:t>
      </w:r>
      <w:r>
        <w:rPr>
          <w:rFonts w:hint="eastAsia" w:ascii="仿宋_GB2312" w:hAnsi="仿宋_GB2312" w:eastAsia="仿宋_GB2312" w:cs="仿宋_GB2312"/>
          <w:lang w:val="en-US" w:eastAsia="zh-CN"/>
        </w:rPr>
        <w:t>〔牵头单位：地区营商</w:t>
      </w:r>
      <w:r>
        <w:rPr>
          <w:rFonts w:hint="eastAsia" w:cs="仿宋_GB2312"/>
          <w:lang w:val="en-US" w:eastAsia="zh-CN"/>
        </w:rPr>
        <w:t>局</w:t>
      </w:r>
      <w:r>
        <w:rPr>
          <w:rFonts w:hint="eastAsia" w:ascii="仿宋_GB2312" w:hAnsi="仿宋_GB2312" w:eastAsia="仿宋_GB2312" w:cs="仿宋_GB2312"/>
          <w:lang w:val="en-US" w:eastAsia="zh-CN"/>
        </w:rPr>
        <w:t>，责任部门</w:t>
      </w:r>
      <w:r>
        <w:rPr>
          <w:rFonts w:hint="eastAsia" w:cs="仿宋_GB2312"/>
          <w:lang w:val="en-US" w:eastAsia="zh-CN"/>
        </w:rPr>
        <w:t>：地直各有关单位、各县（市、区）有关单位；完成时限：</w:t>
      </w:r>
      <w:r>
        <w:rPr>
          <w:rFonts w:hint="eastAsia" w:ascii="仿宋_GB2312" w:hAnsi="仿宋_GB2312" w:eastAsia="仿宋_GB2312" w:cs="仿宋_GB2312"/>
          <w:lang w:val="en-US" w:eastAsia="zh-CN"/>
        </w:rPr>
        <w:t>3月</w:t>
      </w:r>
      <w:r>
        <w:rPr>
          <w:rFonts w:hint="eastAsia" w:cs="仿宋_GB2312"/>
          <w:lang w:val="en-US" w:eastAsia="zh-CN"/>
        </w:rPr>
        <w:t>14</w:t>
      </w:r>
      <w:r>
        <w:rPr>
          <w:rFonts w:hint="eastAsia" w:ascii="仿宋_GB2312" w:hAnsi="仿宋_GB2312" w:eastAsia="仿宋_GB2312" w:cs="仿宋_GB2312"/>
          <w:lang w:val="en-US" w:eastAsia="zh-CN"/>
        </w:rPr>
        <w:t>日前〕</w:t>
      </w:r>
    </w:p>
    <w:p w14:paraId="62A9C88C">
      <w:pPr>
        <w:pStyle w:val="10"/>
        <w:bidi w:val="0"/>
        <w:rPr>
          <w:rFonts w:hint="default"/>
          <w:lang w:val="en-US" w:eastAsia="zh-CN"/>
        </w:rPr>
      </w:pPr>
      <w:r>
        <w:rPr>
          <w:rFonts w:hint="eastAsia"/>
          <w:lang w:val="en-US" w:eastAsia="zh-CN"/>
        </w:rPr>
        <w:t>历史目录清理</w:t>
      </w:r>
    </w:p>
    <w:p w14:paraId="374C5463">
      <w:pPr>
        <w:pStyle w:val="6"/>
        <w:bidi w:val="0"/>
        <w:rPr>
          <w:rFonts w:hint="eastAsia"/>
          <w:lang w:val="en-US" w:eastAsia="zh-CN"/>
        </w:rPr>
      </w:pPr>
      <w:r>
        <w:rPr>
          <w:rFonts w:hint="eastAsia"/>
          <w:lang w:val="en-US" w:eastAsia="zh-CN"/>
        </w:rPr>
        <w:t>各级各部门完成政务目录梳理与数据汇聚后，针对在地区政务数据共享交换平台已经创建的政务数据目录进行清理，下架非“三定”方案梳理后的政务数据目录，并配合地区营商局完成不合规目录的下架工作。另外，如历史数据目录已存在合规政务数据资源的，政府部门应按需进一步完善治理数据目录名称、数据项、更新周期等信息。</w:t>
      </w:r>
      <w:r>
        <w:rPr>
          <w:rFonts w:hint="eastAsia" w:ascii="仿宋_GB2312" w:hAnsi="仿宋_GB2312" w:eastAsia="仿宋_GB2312" w:cs="仿宋_GB2312"/>
          <w:lang w:val="en-US" w:eastAsia="zh-CN"/>
        </w:rPr>
        <w:t>〔牵头单位：地区营商</w:t>
      </w:r>
      <w:r>
        <w:rPr>
          <w:rFonts w:hint="eastAsia" w:cs="仿宋_GB2312"/>
          <w:lang w:val="en-US" w:eastAsia="zh-CN"/>
        </w:rPr>
        <w:t>局</w:t>
      </w:r>
      <w:r>
        <w:rPr>
          <w:rFonts w:hint="eastAsia" w:ascii="仿宋_GB2312" w:hAnsi="仿宋_GB2312" w:eastAsia="仿宋_GB2312" w:cs="仿宋_GB2312"/>
          <w:lang w:val="en-US" w:eastAsia="zh-CN"/>
        </w:rPr>
        <w:t>，责任部门</w:t>
      </w:r>
      <w:r>
        <w:rPr>
          <w:rFonts w:hint="eastAsia" w:cs="仿宋_GB2312"/>
          <w:lang w:val="en-US" w:eastAsia="zh-CN"/>
        </w:rPr>
        <w:t>：地直各有关单位、各县（市、区）有关单位；完成时限：长期推进</w:t>
      </w:r>
      <w:r>
        <w:rPr>
          <w:rFonts w:hint="eastAsia" w:ascii="仿宋_GB2312" w:hAnsi="仿宋_GB2312" w:eastAsia="仿宋_GB2312" w:cs="仿宋_GB2312"/>
          <w:lang w:val="en-US" w:eastAsia="zh-CN"/>
        </w:rPr>
        <w:t>〕</w:t>
      </w:r>
    </w:p>
    <w:p w14:paraId="66888722">
      <w:pPr>
        <w:pStyle w:val="10"/>
        <w:bidi w:val="0"/>
        <w:rPr>
          <w:rFonts w:hint="eastAsia"/>
          <w:lang w:val="en-US" w:eastAsia="zh-CN"/>
        </w:rPr>
      </w:pPr>
      <w:r>
        <w:rPr>
          <w:rFonts w:hint="eastAsia"/>
          <w:lang w:val="en-US" w:eastAsia="zh-CN"/>
        </w:rPr>
        <w:t>动态管理政务数据目录</w:t>
      </w:r>
    </w:p>
    <w:p w14:paraId="3CB8BB00">
      <w:pPr>
        <w:pStyle w:val="6"/>
        <w:bidi w:val="0"/>
        <w:rPr>
          <w:rFonts w:hint="eastAsia"/>
          <w:lang w:val="en-US" w:eastAsia="zh-CN"/>
        </w:rPr>
      </w:pPr>
      <w:r>
        <w:rPr>
          <w:rFonts w:hint="eastAsia"/>
          <w:lang w:val="en-US" w:eastAsia="zh-CN"/>
        </w:rPr>
        <w:t>按照国家对政务数据目录更新要求以及《黑龙江省政务数据管理暂行办法》《黑龙江省省级政务数据资源申请使用管理办法》中相关规定，各级各部门要对已编制的政务数据目录与数据资源保持动态更新，推动全区政务数据目录“一本账”，支撑政务数据有序共享、合理利用。</w:t>
      </w:r>
      <w:r>
        <w:rPr>
          <w:rFonts w:hint="eastAsia" w:ascii="仿宋_GB2312" w:hAnsi="仿宋_GB2312" w:eastAsia="仿宋_GB2312" w:cs="仿宋_GB2312"/>
          <w:lang w:val="en-US" w:eastAsia="zh-CN"/>
        </w:rPr>
        <w:t>〔牵头单位：地区营商</w:t>
      </w:r>
      <w:r>
        <w:rPr>
          <w:rFonts w:hint="eastAsia" w:cs="仿宋_GB2312"/>
          <w:lang w:val="en-US" w:eastAsia="zh-CN"/>
        </w:rPr>
        <w:t>局</w:t>
      </w:r>
      <w:r>
        <w:rPr>
          <w:rFonts w:hint="eastAsia" w:ascii="仿宋_GB2312" w:hAnsi="仿宋_GB2312" w:eastAsia="仿宋_GB2312" w:cs="仿宋_GB2312"/>
          <w:lang w:val="en-US" w:eastAsia="zh-CN"/>
        </w:rPr>
        <w:t>，责任部门</w:t>
      </w:r>
      <w:r>
        <w:rPr>
          <w:rFonts w:hint="eastAsia" w:cs="仿宋_GB2312"/>
          <w:lang w:val="en-US" w:eastAsia="zh-CN"/>
        </w:rPr>
        <w:t>：地直各有关单位、各县（市、区）有关单位；完成时限：长期推进</w:t>
      </w:r>
      <w:r>
        <w:rPr>
          <w:rFonts w:hint="eastAsia" w:ascii="仿宋_GB2312" w:hAnsi="仿宋_GB2312" w:eastAsia="仿宋_GB2312" w:cs="仿宋_GB2312"/>
          <w:lang w:val="en-US" w:eastAsia="zh-CN"/>
        </w:rPr>
        <w:t>〕</w:t>
      </w:r>
    </w:p>
    <w:p w14:paraId="2388B8D9">
      <w:pPr>
        <w:pStyle w:val="12"/>
        <w:bidi w:val="0"/>
        <w:rPr>
          <w:rFonts w:hint="eastAsia"/>
          <w:lang w:val="en-US" w:eastAsia="zh-CN"/>
        </w:rPr>
      </w:pPr>
      <w:r>
        <w:rPr>
          <w:rFonts w:hint="eastAsia"/>
          <w:lang w:val="en-US" w:eastAsia="zh-CN"/>
        </w:rPr>
        <w:t>组织保障</w:t>
      </w:r>
    </w:p>
    <w:p w14:paraId="123428B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left"/>
        <w:textAlignment w:val="auto"/>
        <w:outlineLvl w:val="0"/>
        <w:rPr>
          <w:rFonts w:hint="eastAsia"/>
          <w:sz w:val="32"/>
          <w:szCs w:val="32"/>
          <w:lang w:val="en-US" w:eastAsia="zh-CN"/>
        </w:rPr>
      </w:pPr>
      <w:r>
        <w:rPr>
          <w:rStyle w:val="14"/>
          <w:rFonts w:hint="eastAsia"/>
          <w:lang w:val="en-US" w:eastAsia="zh-CN"/>
        </w:rPr>
        <w:t>加强组织统筹。</w:t>
      </w:r>
      <w:r>
        <w:rPr>
          <w:rStyle w:val="7"/>
          <w:rFonts w:hint="eastAsia"/>
          <w:lang w:val="en-US" w:eastAsia="zh-CN"/>
        </w:rPr>
        <w:t>地区营商局负责统筹组织开展政务数据目录治理工作，协调有关业务部门形成合力，明确责任部门和责任人，确保政务数据目录治理试点工作的顺利开展。</w:t>
      </w:r>
    </w:p>
    <w:p w14:paraId="51F96CC9">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left"/>
        <w:textAlignment w:val="auto"/>
        <w:outlineLvl w:val="0"/>
        <w:rPr>
          <w:rStyle w:val="7"/>
          <w:rFonts w:hint="default"/>
          <w:lang w:val="en-US" w:eastAsia="zh-CN"/>
        </w:rPr>
      </w:pPr>
      <w:r>
        <w:rPr>
          <w:rStyle w:val="14"/>
          <w:rFonts w:hint="eastAsia"/>
          <w:lang w:val="en-US" w:eastAsia="zh-CN"/>
        </w:rPr>
        <w:t>明确主体责任。</w:t>
      </w:r>
      <w:r>
        <w:rPr>
          <w:rStyle w:val="14"/>
          <w:rFonts w:hint="eastAsia" w:ascii="仿宋_GB2312" w:hAnsi="仿宋_GB2312" w:eastAsia="仿宋_GB2312" w:cs="仿宋_GB2312"/>
          <w:lang w:val="en-US" w:eastAsia="zh-CN"/>
        </w:rPr>
        <w:t>各部门要高度重视，将本次工作作为“一把手”工程。</w:t>
      </w:r>
      <w:r>
        <w:rPr>
          <w:rStyle w:val="7"/>
          <w:rFonts w:hint="eastAsia"/>
          <w:lang w:val="en-US" w:eastAsia="zh-CN"/>
        </w:rPr>
        <w:t>按照“谁主管、谁提供、谁负责”的原则，确认数据所属分类，通过政务数据目录的预编制、核查、发布、汇聚资源、更新等环节，确保共享的政务数据资源的准确、完整、可用和及时更新。</w:t>
      </w:r>
    </w:p>
    <w:p w14:paraId="457F220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left"/>
        <w:textAlignment w:val="auto"/>
        <w:outlineLvl w:val="0"/>
        <w:rPr>
          <w:rStyle w:val="7"/>
          <w:rFonts w:hint="default"/>
          <w:lang w:val="en-US" w:eastAsia="zh-CN"/>
        </w:rPr>
      </w:pPr>
      <w:r>
        <w:rPr>
          <w:rStyle w:val="14"/>
          <w:rFonts w:hint="eastAsia"/>
          <w:lang w:val="en-US" w:eastAsia="zh-CN"/>
        </w:rPr>
        <w:t>强化技术支撑。</w:t>
      </w:r>
      <w:r>
        <w:rPr>
          <w:rStyle w:val="7"/>
          <w:rFonts w:hint="eastAsia"/>
          <w:lang w:val="en-US" w:eastAsia="zh-CN"/>
        </w:rPr>
        <w:t>地区营商局要依托全国一体化政务数据共享枢纽和省、地政务数据共享交换平台，提供目录编制、治理、发布等全流程技术支持和服务。加强数据安全保障措施，确保政务数据目录的安全性和可靠性。</w:t>
      </w:r>
    </w:p>
    <w:p w14:paraId="5521B965">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firstLine="640" w:firstLineChars="200"/>
        <w:jc w:val="left"/>
        <w:textAlignment w:val="auto"/>
        <w:outlineLvl w:val="0"/>
        <w:rPr>
          <w:rStyle w:val="7"/>
          <w:rFonts w:hint="default"/>
          <w:lang w:val="en-US" w:eastAsia="zh-CN"/>
        </w:rPr>
      </w:pPr>
      <w:r>
        <w:rPr>
          <w:rStyle w:val="14"/>
          <w:rFonts w:hint="eastAsia"/>
          <w:lang w:val="en-US" w:eastAsia="zh-CN"/>
        </w:rPr>
        <w:t>加强培训宣传。</w:t>
      </w:r>
      <w:r>
        <w:rPr>
          <w:rStyle w:val="7"/>
          <w:rFonts w:hint="eastAsia"/>
          <w:lang w:val="en-US" w:eastAsia="zh-CN"/>
        </w:rPr>
        <w:t>各级各部门要加强宣传引导，提高对政务数据标准化治理工作重视程度。各级政务数据主管部门要加强业务指导，按需开展政务数据标准化治理工作培训，提升各级政府部门工作人员的业务能力和水平。</w:t>
      </w:r>
    </w:p>
    <w:p w14:paraId="233EB893">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95B90"/>
    <w:multiLevelType w:val="singleLevel"/>
    <w:tmpl w:val="99D95B90"/>
    <w:lvl w:ilvl="0" w:tentative="0">
      <w:start w:val="1"/>
      <w:numFmt w:val="chineseCounting"/>
      <w:pStyle w:val="12"/>
      <w:suff w:val="nothing"/>
      <w:lvlText w:val="%1、"/>
      <w:lvlJc w:val="left"/>
      <w:pPr>
        <w:ind w:left="0" w:firstLine="40"/>
      </w:pPr>
      <w:rPr>
        <w:rFonts w:hint="eastAsia"/>
      </w:rPr>
    </w:lvl>
  </w:abstractNum>
  <w:abstractNum w:abstractNumId="1">
    <w:nsid w:val="C8D65CB0"/>
    <w:multiLevelType w:val="singleLevel"/>
    <w:tmpl w:val="C8D65CB0"/>
    <w:lvl w:ilvl="0" w:tentative="0">
      <w:start w:val="1"/>
      <w:numFmt w:val="chineseCounting"/>
      <w:suff w:val="nothing"/>
      <w:lvlText w:val="（%1）"/>
      <w:lvlJc w:val="left"/>
      <w:rPr>
        <w:rFonts w:hint="eastAsia"/>
      </w:rPr>
    </w:lvl>
  </w:abstractNum>
  <w:abstractNum w:abstractNumId="2">
    <w:nsid w:val="F408989E"/>
    <w:multiLevelType w:val="singleLevel"/>
    <w:tmpl w:val="F408989E"/>
    <w:lvl w:ilvl="0" w:tentative="0">
      <w:start w:val="1"/>
      <w:numFmt w:val="chineseCounting"/>
      <w:pStyle w:val="10"/>
      <w:suff w:val="nothing"/>
      <w:lvlText w:val="(%1)"/>
      <w:lvlJc w:val="left"/>
      <w:pPr>
        <w:tabs>
          <w:tab w:val="left" w:pos="0"/>
        </w:tabs>
        <w:ind w:left="630" w:firstLine="420"/>
      </w:pPr>
      <w:rPr>
        <w:rFonts w:hint="eastAsia" w:ascii="楷体_GB2312" w:hAnsi="楷体_GB2312" w:eastAsia="楷体_GB2312" w:cs="楷体_GB2312"/>
        <w:sz w:val="32"/>
        <w:szCs w:val="32"/>
      </w:rPr>
    </w:lvl>
  </w:abstractNum>
  <w:abstractNum w:abstractNumId="3">
    <w:nsid w:val="FC94D438"/>
    <w:multiLevelType w:val="singleLevel"/>
    <w:tmpl w:val="FC94D438"/>
    <w:lvl w:ilvl="0" w:tentative="0">
      <w:start w:val="1"/>
      <w:numFmt w:val="decimal"/>
      <w:lvlText w:val="%1."/>
      <w:lvlJc w:val="left"/>
      <w:pPr>
        <w:tabs>
          <w:tab w:val="left" w:pos="312"/>
        </w:tabs>
      </w:pPr>
    </w:lvl>
  </w:abstractNum>
  <w:abstractNum w:abstractNumId="4">
    <w:nsid w:val="123F3E6B"/>
    <w:multiLevelType w:val="singleLevel"/>
    <w:tmpl w:val="123F3E6B"/>
    <w:lvl w:ilvl="0" w:tentative="0">
      <w:start w:val="1"/>
      <w:numFmt w:val="decimal"/>
      <w:pStyle w:val="13"/>
      <w:lvlText w:val="(%1)"/>
      <w:lvlJc w:val="left"/>
      <w:pPr>
        <w:ind w:left="425" w:hanging="425"/>
      </w:pPr>
      <w:rPr>
        <w:rFonts w:hint="default"/>
      </w:rPr>
    </w:lvl>
  </w:abstractNum>
  <w:abstractNum w:abstractNumId="5">
    <w:nsid w:val="14386068"/>
    <w:multiLevelType w:val="singleLevel"/>
    <w:tmpl w:val="14386068"/>
    <w:lvl w:ilvl="0" w:tentative="0">
      <w:start w:val="1"/>
      <w:numFmt w:val="decimal"/>
      <w:pStyle w:val="11"/>
      <w:suff w:val="nothing"/>
      <w:lvlText w:val="%1．"/>
      <w:lvlJc w:val="left"/>
      <w:pPr>
        <w:ind w:left="0" w:firstLine="400"/>
      </w:pPr>
      <w:rPr>
        <w:rFonts w:hint="default"/>
      </w:rPr>
    </w:lvl>
  </w:abstractNum>
  <w:abstractNum w:abstractNumId="6">
    <w:nsid w:val="3A3CF749"/>
    <w:multiLevelType w:val="multilevel"/>
    <w:tmpl w:val="3A3CF749"/>
    <w:lvl w:ilvl="0" w:tentative="0">
      <w:start w:val="1"/>
      <w:numFmt w:val="decimal"/>
      <w:suff w:val="nothing"/>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A5A1E"/>
    <w:rsid w:val="010909BB"/>
    <w:rsid w:val="070007F9"/>
    <w:rsid w:val="103B3E0D"/>
    <w:rsid w:val="10D421FF"/>
    <w:rsid w:val="156352F6"/>
    <w:rsid w:val="19507470"/>
    <w:rsid w:val="1D501ED2"/>
    <w:rsid w:val="229606CD"/>
    <w:rsid w:val="23FF79C7"/>
    <w:rsid w:val="2571687C"/>
    <w:rsid w:val="29470146"/>
    <w:rsid w:val="2A16744D"/>
    <w:rsid w:val="2F097AA9"/>
    <w:rsid w:val="308678B8"/>
    <w:rsid w:val="316319AC"/>
    <w:rsid w:val="319F2879"/>
    <w:rsid w:val="36CB495E"/>
    <w:rsid w:val="36E750CB"/>
    <w:rsid w:val="39F53B63"/>
    <w:rsid w:val="3ED50DA0"/>
    <w:rsid w:val="40E20F12"/>
    <w:rsid w:val="43CB51D2"/>
    <w:rsid w:val="45A52CD8"/>
    <w:rsid w:val="47CA3978"/>
    <w:rsid w:val="4A8C6638"/>
    <w:rsid w:val="4B79694A"/>
    <w:rsid w:val="4D1C61C7"/>
    <w:rsid w:val="534B02C3"/>
    <w:rsid w:val="59C36A7A"/>
    <w:rsid w:val="5A1C58C1"/>
    <w:rsid w:val="62B5242B"/>
    <w:rsid w:val="70007ECC"/>
    <w:rsid w:val="750741FE"/>
    <w:rsid w:val="772A5A1E"/>
    <w:rsid w:val="77FA34D6"/>
    <w:rsid w:val="7A1363A8"/>
    <w:rsid w:val="7C101C13"/>
    <w:rsid w:val="7F6E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营商局正文"/>
    <w:link w:val="7"/>
    <w:autoRedefine/>
    <w:qFormat/>
    <w:uiPriority w:val="0"/>
    <w:pPr>
      <w:spacing w:line="560" w:lineRule="exact"/>
      <w:ind w:firstLine="883" w:firstLineChars="200"/>
    </w:pPr>
    <w:rPr>
      <w:rFonts w:hint="eastAsia" w:ascii="仿宋_GB2312" w:hAnsi="仿宋_GB2312" w:eastAsia="仿宋_GB2312" w:cs="仿宋_GB2312"/>
      <w:color w:val="000000" w:themeColor="text1"/>
      <w:sz w:val="32"/>
      <w:szCs w:val="24"/>
      <w:shd w:val="clear" w:fill="FFFFFF"/>
      <w14:textFill>
        <w14:solidFill>
          <w14:schemeClr w14:val="tx1"/>
        </w14:solidFill>
      </w14:textFill>
    </w:rPr>
  </w:style>
  <w:style w:type="character" w:customStyle="1" w:styleId="7">
    <w:name w:val="营商局正文 Char"/>
    <w:link w:val="6"/>
    <w:autoRedefine/>
    <w:qFormat/>
    <w:uiPriority w:val="0"/>
    <w:rPr>
      <w:rFonts w:hint="eastAsia" w:ascii="仿宋_GB2312" w:hAnsi="仿宋_GB2312" w:eastAsia="仿宋_GB2312" w:cs="仿宋_GB2312"/>
      <w:color w:val="000000" w:themeColor="text1"/>
      <w:sz w:val="32"/>
      <w:szCs w:val="24"/>
      <w:shd w:val="clear" w:fill="FFFFFF"/>
      <w14:textFill>
        <w14:solidFill>
          <w14:schemeClr w14:val="tx1"/>
        </w14:solidFill>
      </w14:textFill>
    </w:rPr>
  </w:style>
  <w:style w:type="paragraph" w:customStyle="1" w:styleId="8">
    <w:name w:val="正文标题"/>
    <w:basedOn w:val="1"/>
    <w:qFormat/>
    <w:uiPriority w:val="0"/>
    <w:pPr>
      <w:spacing w:line="560" w:lineRule="exact"/>
      <w:ind w:firstLine="0" w:firstLineChars="0"/>
      <w:jc w:val="center"/>
    </w:pPr>
    <w:rPr>
      <w:rFonts w:hint="eastAsia" w:ascii="方正小标宋简体" w:hAnsi="方正小标宋简体" w:eastAsia="方正小标宋简体" w:cs="方正小标宋简体"/>
      <w:b/>
      <w:sz w:val="44"/>
      <w:szCs w:val="44"/>
    </w:rPr>
  </w:style>
  <w:style w:type="paragraph" w:customStyle="1" w:styleId="9">
    <w:name w:val="报告人单位、职务、姓名等"/>
    <w:basedOn w:val="1"/>
    <w:qFormat/>
    <w:uiPriority w:val="0"/>
    <w:pPr>
      <w:spacing w:line="560" w:lineRule="exact"/>
      <w:ind w:firstLine="0" w:firstLineChars="0"/>
      <w:jc w:val="center"/>
    </w:pPr>
    <w:rPr>
      <w:rFonts w:hint="eastAsia" w:ascii="仿宋_GB2312" w:hAnsi="仿宋_GB2312" w:eastAsia="楷体_GB2312" w:cs="仿宋_GB2312"/>
      <w:sz w:val="32"/>
      <w:szCs w:val="32"/>
    </w:rPr>
  </w:style>
  <w:style w:type="paragraph" w:customStyle="1" w:styleId="10">
    <w:name w:val="正文第二层"/>
    <w:next w:val="6"/>
    <w:link w:val="14"/>
    <w:qFormat/>
    <w:uiPriority w:val="0"/>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420" w:firstLineChars="200"/>
      <w:jc w:val="left"/>
      <w:textAlignment w:val="auto"/>
    </w:pPr>
    <w:rPr>
      <w:rFonts w:ascii="Times New Roman" w:hAnsi="Times New Roman" w:eastAsia="楷体_GB2312" w:cs="Times New Roman"/>
      <w:kern w:val="0"/>
      <w:sz w:val="32"/>
      <w:szCs w:val="32"/>
      <w:lang w:val="en-US" w:eastAsia="zh-CN"/>
    </w:rPr>
  </w:style>
  <w:style w:type="paragraph" w:customStyle="1" w:styleId="11">
    <w:name w:val="正文三四层"/>
    <w:basedOn w:val="1"/>
    <w:autoRedefine/>
    <w:qFormat/>
    <w:uiPriority w:val="0"/>
    <w:pPr>
      <w:numPr>
        <w:ilvl w:val="0"/>
        <w:numId w:val="2"/>
      </w:numPr>
      <w:spacing w:line="560" w:lineRule="exact"/>
      <w:ind w:firstLine="643" w:firstLineChars="200"/>
    </w:pPr>
    <w:rPr>
      <w:rFonts w:hint="eastAsia" w:ascii="仿宋_GB2312" w:hAnsi="仿宋_GB2312" w:eastAsia="仿宋_GB2312" w:cs="仿宋_GB2312"/>
      <w:sz w:val="32"/>
      <w:szCs w:val="32"/>
    </w:rPr>
  </w:style>
  <w:style w:type="paragraph" w:customStyle="1" w:styleId="12">
    <w:name w:val="正文第一层"/>
    <w:next w:val="6"/>
    <w:autoRedefine/>
    <w:qFormat/>
    <w:uiPriority w:val="0"/>
    <w:pPr>
      <w:numPr>
        <w:ilvl w:val="0"/>
        <w:numId w:val="3"/>
      </w:numPr>
      <w:spacing w:line="560" w:lineRule="exact"/>
      <w:ind w:firstLine="420" w:firstLineChars="200"/>
      <w:jc w:val="left"/>
    </w:pPr>
    <w:rPr>
      <w:rFonts w:hint="eastAsia" w:ascii="黑体" w:hAnsi="黑体" w:eastAsia="黑体" w:cs="黑体"/>
      <w:sz w:val="32"/>
      <w:szCs w:val="32"/>
    </w:rPr>
  </w:style>
  <w:style w:type="paragraph" w:customStyle="1" w:styleId="13">
    <w:name w:val="正文第四层"/>
    <w:basedOn w:val="11"/>
    <w:autoRedefine/>
    <w:qFormat/>
    <w:uiPriority w:val="0"/>
    <w:pPr>
      <w:numPr>
        <w:numId w:val="4"/>
      </w:numPr>
      <w:jc w:val="left"/>
    </w:pPr>
  </w:style>
  <w:style w:type="character" w:customStyle="1" w:styleId="14">
    <w:name w:val="正文第二层 Char"/>
    <w:link w:val="10"/>
    <w:autoRedefine/>
    <w:qFormat/>
    <w:uiPriority w:val="0"/>
    <w:rPr>
      <w:rFonts w:ascii="Times New Roman" w:hAnsi="Times New Roman" w:eastAsia="楷体_GB2312" w:cs="仿宋_GB2312"/>
      <w:sz w:val="32"/>
      <w:szCs w:val="3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2861</Words>
  <Characters>2925</Characters>
  <Lines>0</Lines>
  <Paragraphs>0</Paragraphs>
  <TotalTime>42</TotalTime>
  <ScaleCrop>false</ScaleCrop>
  <LinksUpToDate>false</LinksUpToDate>
  <CharactersWithSpaces>2925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2025-03-02T01:50:00Z</dcterms:created>
  <dc:creator>国家二级保护废物</dc:creator>
  <cp:lastModifiedBy>dl</cp:lastModifiedBy>
  <cp:lastPrinted>2025-03-03T06:59:12Z</cp:lastPrinted>
  <dcterms:modified xsi:type="dcterms:W3CDTF">2025-03-03T07:41:28Z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2EBDF91134A945F188D93109D1628C29_13</vt:lpwstr>
  </property>
  <property fmtid="{D5CDD505-2E9C-101B-9397-08002B2CF9AE}" pid="4" name="KSOTemplateDocerSaveRecord">
    <vt:lpwstr>eyJoZGlkIjoiNzk3YzdjNzEzNmJkNmViZjgzODBjMGQ5ZGRjMDAzZmUiLCJ1c2VySWQiOiI0MTY1MTkxOTIifQ==</vt:lpwstr>
  </property>
</Properties>
</file>