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F2FF">
      <w:pPr>
        <w:adjustRightInd w:val="0"/>
        <w:snapToGrid w:val="0"/>
        <w:spacing w:line="360" w:lineRule="auto"/>
        <w:rPr>
          <w:rFonts w:ascii="黑体" w:hAnsi="黑体" w:eastAsia="黑体"/>
          <w:sz w:val="24"/>
        </w:rPr>
      </w:pPr>
    </w:p>
    <w:p w14:paraId="0FF2A8F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5299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大兴安岭地区AI赋能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教育项目培训方案</w:t>
      </w:r>
    </w:p>
    <w:p w14:paraId="3A07D443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随着人工智能技术的快速发展，大模型技术在教育领域的应用正掀起新的热潮。作为国内人工智能国家队，科大讯飞在大模型技术的研发和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教育场景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应用方面具有强大的技术实力和丰富的经验。积极响应国家教育信息化战略，为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大兴安岭地区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教育高质量发展贡献科大讯飞的智慧和力量。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大兴安岭地区AI赋能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教育教育项目”培训——教育信息化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应用专项培训。</w:t>
      </w:r>
    </w:p>
    <w:p w14:paraId="02728D37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培训目的</w:t>
      </w:r>
    </w:p>
    <w:p w14:paraId="04D79F3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培训强化信息化促进教育协同体系，全面促进信息技术与教育教学融合创新发展，利用教育信息化工具提升工作效率，构建以校为本、基于课堂、应用驱动、注重创新、精准测评的教师信息素养，助力学校实现常态化应用。</w:t>
      </w:r>
    </w:p>
    <w:p w14:paraId="5F4A2F88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培训形式</w:t>
      </w:r>
    </w:p>
    <w:p w14:paraId="6839D835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线上直播的形式开展培训工作，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要求参训部门以学校为单位，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固定地点（多媒体会议室、多媒体教室等）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集中观看培训，并做好学习笔记，拍照留存、回传工作群。</w:t>
      </w:r>
    </w:p>
    <w:p w14:paraId="523CE991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培训安排</w:t>
      </w:r>
    </w:p>
    <w:p w14:paraId="51E8AEDC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计划于2025年3月7日开展，按照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学段、</w:t>
      </w:r>
      <w:r>
        <w:rPr>
          <w:rFonts w:hint="eastAsia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学段、高中学段以及地区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教师进修学院、县（市、区）教师进修学校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分批次培训，请参会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前15分钟做好准备培训准备工作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。未能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培训教师</w:t>
      </w:r>
      <w:r>
        <w:rPr>
          <w:rFonts w:hint="eastAsia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视频回放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，培训由</w:t>
      </w:r>
      <w:r>
        <w:rPr>
          <w:rFonts w:hint="eastAsia" w:cs="仿宋_GB2312"/>
          <w:sz w:val="32"/>
          <w:szCs w:val="32"/>
          <w:lang w:eastAsia="zh-CN"/>
        </w:rPr>
        <w:t>各校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信息化负责人组织进行。</w:t>
      </w:r>
    </w:p>
    <w:tbl>
      <w:tblPr>
        <w:tblStyle w:val="8"/>
        <w:tblpPr w:leftFromText="180" w:rightFromText="180" w:vertAnchor="text" w:tblpXSpec="center" w:tblpY="1"/>
        <w:tblOverlap w:val="never"/>
        <w:tblW w:w="4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9"/>
        <w:gridCol w:w="1785"/>
        <w:gridCol w:w="1548"/>
        <w:gridCol w:w="2132"/>
      </w:tblGrid>
      <w:tr w14:paraId="3D21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pct"/>
            <w:vAlign w:val="center"/>
          </w:tcPr>
          <w:p w14:paraId="601191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场次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F71A3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52" w:type="pct"/>
            <w:vAlign w:val="center"/>
          </w:tcPr>
          <w:p w14:paraId="3A8341C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参会角色</w:t>
            </w:r>
          </w:p>
        </w:tc>
        <w:tc>
          <w:tcPr>
            <w:tcW w:w="999" w:type="pct"/>
            <w:vAlign w:val="center"/>
          </w:tcPr>
          <w:p w14:paraId="10F8B0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参会方式</w:t>
            </w:r>
          </w:p>
        </w:tc>
        <w:tc>
          <w:tcPr>
            <w:tcW w:w="1375" w:type="pct"/>
            <w:vAlign w:val="center"/>
          </w:tcPr>
          <w:p w14:paraId="0FE56B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培训内容</w:t>
            </w:r>
          </w:p>
        </w:tc>
      </w:tr>
      <w:tr w14:paraId="3AC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pct"/>
            <w:vAlign w:val="center"/>
          </w:tcPr>
          <w:p w14:paraId="56F4EA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第一场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A956C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3月7日</w:t>
            </w:r>
          </w:p>
          <w:p w14:paraId="12B8829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  <w:p w14:paraId="5ECA4F8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8:45-9:30</w:t>
            </w:r>
          </w:p>
        </w:tc>
        <w:tc>
          <w:tcPr>
            <w:tcW w:w="1152" w:type="pct"/>
            <w:vAlign w:val="center"/>
          </w:tcPr>
          <w:p w14:paraId="65F621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地区教师进修学院和县（市、区）进修校全体</w:t>
            </w:r>
          </w:p>
        </w:tc>
        <w:tc>
          <w:tcPr>
            <w:tcW w:w="999" w:type="pct"/>
            <w:vAlign w:val="center"/>
          </w:tcPr>
          <w:p w14:paraId="688987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提前下载讯飞听见软件：</w:t>
            </w:r>
          </w:p>
          <w:p w14:paraId="0A90C6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会议号: 16350324</w:t>
            </w:r>
          </w:p>
          <w:p w14:paraId="7667191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会议密码: 1234</w:t>
            </w:r>
          </w:p>
        </w:tc>
        <w:tc>
          <w:tcPr>
            <w:tcW w:w="1375" w:type="pct"/>
            <w:vAlign w:val="center"/>
          </w:tcPr>
          <w:p w14:paraId="116CBA82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AI教研平台</w:t>
            </w:r>
          </w:p>
        </w:tc>
      </w:tr>
      <w:tr w14:paraId="2421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pct"/>
            <w:vAlign w:val="center"/>
          </w:tcPr>
          <w:p w14:paraId="58D9BB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第二场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1529E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3月7日</w:t>
            </w:r>
          </w:p>
          <w:p w14:paraId="535440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  <w:p w14:paraId="4728E3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09:40-11:30</w:t>
            </w:r>
          </w:p>
        </w:tc>
        <w:tc>
          <w:tcPr>
            <w:tcW w:w="1152" w:type="pct"/>
            <w:vAlign w:val="center"/>
          </w:tcPr>
          <w:p w14:paraId="170839E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高中段全体教师</w:t>
            </w:r>
          </w:p>
        </w:tc>
        <w:tc>
          <w:tcPr>
            <w:tcW w:w="999" w:type="pct"/>
            <w:vAlign w:val="center"/>
          </w:tcPr>
          <w:p w14:paraId="37EC6D5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提前下载讯飞听见软件：</w:t>
            </w:r>
          </w:p>
          <w:p w14:paraId="58E460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会议号: 16350324</w:t>
            </w:r>
          </w:p>
          <w:p w14:paraId="33334B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会议密码: 1234</w:t>
            </w:r>
          </w:p>
        </w:tc>
        <w:tc>
          <w:tcPr>
            <w:tcW w:w="1375" w:type="pct"/>
            <w:vAlign w:val="center"/>
          </w:tcPr>
          <w:p w14:paraId="06E1311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1.大数据精准教学</w:t>
            </w:r>
          </w:p>
          <w:p w14:paraId="734B635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智慧课堂教师版</w:t>
            </w:r>
          </w:p>
          <w:p w14:paraId="592C43B9"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星火教师助手</w:t>
            </w:r>
          </w:p>
        </w:tc>
      </w:tr>
      <w:tr w14:paraId="63B7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pct"/>
            <w:vAlign w:val="center"/>
          </w:tcPr>
          <w:p w14:paraId="0D1E07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第三场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82057C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3月7日</w:t>
            </w:r>
          </w:p>
          <w:p w14:paraId="43D537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  <w:p w14:paraId="5E161B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14:00-15:30</w:t>
            </w:r>
          </w:p>
        </w:tc>
        <w:tc>
          <w:tcPr>
            <w:tcW w:w="1152" w:type="pct"/>
            <w:vAlign w:val="center"/>
          </w:tcPr>
          <w:p w14:paraId="796E34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初中段全体教师</w:t>
            </w:r>
          </w:p>
        </w:tc>
        <w:tc>
          <w:tcPr>
            <w:tcW w:w="999" w:type="pct"/>
            <w:vAlign w:val="center"/>
          </w:tcPr>
          <w:p w14:paraId="7F87EF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提前下载讯飞听见软件：</w:t>
            </w:r>
          </w:p>
          <w:p w14:paraId="1CBBA46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会议号: 16350324</w:t>
            </w:r>
          </w:p>
          <w:p w14:paraId="09EEBC7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会议密码: 1234</w:t>
            </w:r>
          </w:p>
        </w:tc>
        <w:tc>
          <w:tcPr>
            <w:tcW w:w="1375" w:type="pct"/>
            <w:vAlign w:val="center"/>
          </w:tcPr>
          <w:p w14:paraId="28469208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1.大数据精准教学</w:t>
            </w:r>
          </w:p>
          <w:p w14:paraId="47CAAA2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智慧课堂教师版</w:t>
            </w:r>
          </w:p>
          <w:p w14:paraId="4610EA7E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星火教师助手</w:t>
            </w:r>
          </w:p>
          <w:p w14:paraId="788FD93B"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4.人工智能创新教育</w:t>
            </w:r>
          </w:p>
        </w:tc>
      </w:tr>
      <w:tr w14:paraId="15A9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pct"/>
            <w:vAlign w:val="center"/>
          </w:tcPr>
          <w:p w14:paraId="72B3C9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第四场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07F60E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3月7日</w:t>
            </w:r>
          </w:p>
          <w:p w14:paraId="002501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  <w:p w14:paraId="010C890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15:40-17:00</w:t>
            </w:r>
          </w:p>
        </w:tc>
        <w:tc>
          <w:tcPr>
            <w:tcW w:w="1152" w:type="pct"/>
            <w:vAlign w:val="center"/>
          </w:tcPr>
          <w:p w14:paraId="2EC604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小学段全体教师</w:t>
            </w:r>
          </w:p>
        </w:tc>
        <w:tc>
          <w:tcPr>
            <w:tcW w:w="999" w:type="pct"/>
            <w:vAlign w:val="center"/>
          </w:tcPr>
          <w:p w14:paraId="3C7D9D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提前下载讯飞听见软件：</w:t>
            </w:r>
          </w:p>
          <w:p w14:paraId="762EED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会议号: 16350324</w:t>
            </w:r>
          </w:p>
          <w:p w14:paraId="540B63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会议密码: 1234</w:t>
            </w:r>
          </w:p>
        </w:tc>
        <w:tc>
          <w:tcPr>
            <w:tcW w:w="1375" w:type="pct"/>
            <w:vAlign w:val="center"/>
          </w:tcPr>
          <w:p w14:paraId="24BA94FB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智慧课堂教师版</w:t>
            </w:r>
          </w:p>
          <w:p w14:paraId="50D78B2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星火教师助手</w:t>
            </w:r>
          </w:p>
          <w:p w14:paraId="51B8623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3.央馆领航素质课</w:t>
            </w:r>
          </w:p>
          <w:p w14:paraId="675CF95F"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人工智能创新教育</w:t>
            </w:r>
          </w:p>
        </w:tc>
      </w:tr>
    </w:tbl>
    <w:p w14:paraId="7012FD53">
      <w:pPr>
        <w:ind w:firstLine="64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培训前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准备</w:t>
      </w:r>
    </w:p>
    <w:p w14:paraId="225AA998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1．检查学校网络环境，提前下载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“讯飞听见”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会议软件，测试软件可以正常进入会议，使用详情请见附件3《讯飞听见会议操作手册》。</w:t>
      </w:r>
    </w:p>
    <w:p w14:paraId="2E8B72A3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2．参会方式：</w:t>
      </w:r>
    </w:p>
    <w:p w14:paraId="6E17706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地区教师进修学院和</w:t>
      </w:r>
      <w:r>
        <w:rPr>
          <w:rFonts w:hint="eastAsia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（市、区）进修校</w:t>
      </w:r>
      <w:r>
        <w:rPr>
          <w:rFonts w:hint="eastAsia" w:cs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教研员参会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，点击链接直接加会: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"https://meeting.iflyrec.com/meeting/appoint?zRIdzRXzAH6c"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https://meeting.iflyrec.com/meeti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ng/appoint?zRIdzRXzAH6c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71FEBD2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学段参会，点击链接直接加会: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"https://meeting.iflyrec.com/meeting/appoint?sZ5JC2zKat8d"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https://meeting.iflyrec.com/meeting/appoint?sZ5JC2zKat8d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2AB142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第三场初中学段参会，点击连接直接加会：</w:t>
      </w:r>
    </w:p>
    <w:p w14:paraId="0405E51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"https://meeting.iflyrec.com/meeting/appoint?9UEfc2zf2bc3"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https://meeting.iflyrec.com/meeting/appoint?9UEfc2zf2bc3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5E91FB5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小学学段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参会，点击连接直接加会：</w:t>
      </w:r>
    </w:p>
    <w:p w14:paraId="2FE8EE30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"https://meeting.iflyrec.com/meeting/appoint?Mknlqmok8Y52"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https://meeting.iflyrec.com/meeting/appoint?Mknlqmok8Y52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177B0F0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 w14:paraId="62DD4D1A">
      <w:pPr>
        <w:ind w:firstLine="640"/>
        <w:jc w:val="right"/>
        <w:rPr>
          <w:rFonts w:hint="eastAsia" w:ascii="仿宋" w:hAnsi="仿宋" w:eastAsia="仿宋"/>
          <w:szCs w:val="28"/>
          <w:lang w:val="en-US" w:eastAsia="zh-CN"/>
        </w:rPr>
      </w:pPr>
    </w:p>
    <w:sectPr>
      <w:pgSz w:w="11906" w:h="16838"/>
      <w:pgMar w:top="1304" w:right="1304" w:bottom="737" w:left="147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1C7B5-31E5-4370-81DC-057992F5B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27DC8F-FF04-4A14-B131-CDA83ADCF4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A556F5-E370-47E1-8C5E-ADD605B1CF9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0F6354A-A40C-4B7A-9A43-3C24577B25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C500B"/>
    <w:multiLevelType w:val="singleLevel"/>
    <w:tmpl w:val="A28C5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TAxNTA3NzM4NDk0ODZkN2I5YWZhMWE4OGM2OTEifQ=="/>
  </w:docVars>
  <w:rsids>
    <w:rsidRoot w:val="37465761"/>
    <w:rsid w:val="00024475"/>
    <w:rsid w:val="0007024E"/>
    <w:rsid w:val="0014424C"/>
    <w:rsid w:val="002B0F67"/>
    <w:rsid w:val="003523EA"/>
    <w:rsid w:val="00407F3F"/>
    <w:rsid w:val="004C7897"/>
    <w:rsid w:val="006D2E83"/>
    <w:rsid w:val="007B767E"/>
    <w:rsid w:val="00820138"/>
    <w:rsid w:val="00833A1D"/>
    <w:rsid w:val="008F0378"/>
    <w:rsid w:val="009679C2"/>
    <w:rsid w:val="009B1B1E"/>
    <w:rsid w:val="009E4E3E"/>
    <w:rsid w:val="009F27A3"/>
    <w:rsid w:val="00AB7788"/>
    <w:rsid w:val="00AF6B56"/>
    <w:rsid w:val="00C03C43"/>
    <w:rsid w:val="00C77FE4"/>
    <w:rsid w:val="00D07377"/>
    <w:rsid w:val="00D45249"/>
    <w:rsid w:val="00DA49F1"/>
    <w:rsid w:val="00DA7A73"/>
    <w:rsid w:val="00F122F2"/>
    <w:rsid w:val="00F542D4"/>
    <w:rsid w:val="00F549E1"/>
    <w:rsid w:val="00FC018B"/>
    <w:rsid w:val="00FC1D5F"/>
    <w:rsid w:val="017E0CD4"/>
    <w:rsid w:val="020C4532"/>
    <w:rsid w:val="033D5D8F"/>
    <w:rsid w:val="03F75834"/>
    <w:rsid w:val="047F100E"/>
    <w:rsid w:val="06141C07"/>
    <w:rsid w:val="09D538B6"/>
    <w:rsid w:val="0B9A2BAF"/>
    <w:rsid w:val="0D535C17"/>
    <w:rsid w:val="0D9364A7"/>
    <w:rsid w:val="0DF04D08"/>
    <w:rsid w:val="10691152"/>
    <w:rsid w:val="1102547E"/>
    <w:rsid w:val="178F5592"/>
    <w:rsid w:val="18D53262"/>
    <w:rsid w:val="19315E77"/>
    <w:rsid w:val="19324427"/>
    <w:rsid w:val="1B8B3ECA"/>
    <w:rsid w:val="20CA083B"/>
    <w:rsid w:val="235558E1"/>
    <w:rsid w:val="235A3C1C"/>
    <w:rsid w:val="26FF6F87"/>
    <w:rsid w:val="29130884"/>
    <w:rsid w:val="294F692F"/>
    <w:rsid w:val="298957F7"/>
    <w:rsid w:val="2DFF7E20"/>
    <w:rsid w:val="30313232"/>
    <w:rsid w:val="34057765"/>
    <w:rsid w:val="354A3A6D"/>
    <w:rsid w:val="37465761"/>
    <w:rsid w:val="3B27770B"/>
    <w:rsid w:val="44E73A68"/>
    <w:rsid w:val="4BBA0128"/>
    <w:rsid w:val="4F561D68"/>
    <w:rsid w:val="512F0C70"/>
    <w:rsid w:val="51820762"/>
    <w:rsid w:val="53654E1D"/>
    <w:rsid w:val="54BB3B44"/>
    <w:rsid w:val="558420A5"/>
    <w:rsid w:val="56481B84"/>
    <w:rsid w:val="58162064"/>
    <w:rsid w:val="58242BB1"/>
    <w:rsid w:val="5C2515ED"/>
    <w:rsid w:val="5E5E25EB"/>
    <w:rsid w:val="5F172392"/>
    <w:rsid w:val="628F5A13"/>
    <w:rsid w:val="62941A70"/>
    <w:rsid w:val="62E864D0"/>
    <w:rsid w:val="6704102E"/>
    <w:rsid w:val="6BEC2610"/>
    <w:rsid w:val="6BF863D7"/>
    <w:rsid w:val="6F984159"/>
    <w:rsid w:val="714814E8"/>
    <w:rsid w:val="72800ED4"/>
    <w:rsid w:val="74493461"/>
    <w:rsid w:val="750C308B"/>
    <w:rsid w:val="77CF011D"/>
    <w:rsid w:val="790A7749"/>
    <w:rsid w:val="7A557C05"/>
    <w:rsid w:val="7D7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仿宋" w:hAnsi="仿宋"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rFonts w:ascii="仿宋_GB2312" w:hAnsi="仿宋_GB2312" w:eastAsia="仿宋_GB2312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仿宋_GB2312" w:hAnsi="仿宋_GB2312" w:eastAsia="仿宋_GB2312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787</Words>
  <Characters>885</Characters>
  <Lines>6</Lines>
  <Paragraphs>1</Paragraphs>
  <TotalTime>20</TotalTime>
  <ScaleCrop>false</ScaleCrop>
  <LinksUpToDate>false</LinksUpToDate>
  <CharactersWithSpaces>893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2024-12-02T13:57:00Z</dcterms:created>
  <dc:creator>bilibili</dc:creator>
  <cp:lastModifiedBy>解一鸣</cp:lastModifiedBy>
  <cp:lastPrinted>2024-10-31T12:47:00Z</cp:lastPrinted>
  <dcterms:modified xsi:type="dcterms:W3CDTF">2025-03-06T02:05:28Z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C08DE8D2011445348EA66BD64F6A6669_13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