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7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2" w:name="_GoBack"/>
      <w:bookmarkStart w:id="0" w:name="_Toc7087"/>
      <w:bookmarkStart w:id="1" w:name="_Toc6067"/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eastAsia="仿宋" w:cs="Times New Roman"/>
          <w:b/>
          <w:bCs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关于转发《关于进一步提高退休申报审核工作质效“做好退休一件事”上线运行准备工作的通知》的通知（2024年2月27日）</w:t>
      </w:r>
      <w:bookmarkEnd w:id="0"/>
      <w:bookmarkEnd w:id="1"/>
    </w:p>
    <w:bookmarkEnd w:id="2"/>
    <w:p w14:paraId="34006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大署人社发〔2024〕18号</w:t>
      </w:r>
    </w:p>
    <w:p w14:paraId="2A75F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各县（市、区）人力资源和社会保障局，地林直企业，地直有关单位：</w:t>
      </w:r>
    </w:p>
    <w:p w14:paraId="01064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为持续优化大兴安岭地区人社系统服务效能，推动“退休一件事”集中攻关和示范创建，努力实现“退休一件事”办事环节最简、材料最少、时限最短、事项最全、便利度最高、满意度最优的“六最”目标。现将《关于进一步提高退休申报审核工作质效“做好退休一件事”上线运行准备工作的通知》转发给你们，并结合我区实际就进一步完善退休审核制度提出以下工作要求，请各单位认真遵照执行。</w:t>
      </w:r>
    </w:p>
    <w:p w14:paraId="44395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完善并严格落实退休预审制度</w:t>
      </w:r>
    </w:p>
    <w:p w14:paraId="1FFCA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（一）认真贯彻正常退休提前一年预审制度</w:t>
      </w:r>
    </w:p>
    <w:p w14:paraId="3BCF6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认真贯彻正常退休提前一年预审制度，放宽受理预审申请的时限，各级人社行政部门每年3月到9月受理下一年度达到退休年龄人员的预审申请，地区人社行政部门每年10月启动全区正常退休预审抽查工作。确保参保人员能够及时享受养老金待遇。（各地养老保险政策部门牵头，社保经办机构、信息中心、档案管理部门和有关参保单位配合）</w:t>
      </w:r>
    </w:p>
    <w:p w14:paraId="6FFDC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严格落实特殊工种提前半年预审制度</w:t>
      </w:r>
    </w:p>
    <w:p w14:paraId="31A82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严格落实特殊工种提前半年预审制度，每年1到3月受理当年下半年特殊工种提前退休预审申请，5到7月受理下一年度上半年特殊工种提前退休预审申请。地区人社行政部门每年分别于4月、8月开展特殊工种提前退休地级预审工作，并及时将审核通过人员档案报省厅抽查，同时做好特殊工种网上信息备案工作。（各地养老保险政策部门牵头，社保经办机构、信息中心、档案管理部门和有关参保单位配合）</w:t>
      </w:r>
    </w:p>
    <w:p w14:paraId="5EEB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（三）认真落实“双审复核”机制</w:t>
      </w:r>
    </w:p>
    <w:p w14:paraId="163435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各级人社行政部门在开展退休审核工作时应认真落实“双审复核”机制。由初审人、复核人共同审查档案等相关材料，按照谁审核谁负责的原则，审核工作至少由两位责任人共同把关。各单位要不断提高工作人员业务水平，严格执行退休审核各项政策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（各级养老保险政策部门负责）</w:t>
      </w:r>
    </w:p>
    <w:p w14:paraId="61912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（四）积极开展疑难档案联审工作</w:t>
      </w:r>
    </w:p>
    <w:p w14:paraId="5A9DD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积极运用疑难档案联审制度解决退休审核过程中遇到的问题。适时召开疑难档案联审会议，通过多部门民主集中讨论解决疑难档案问题。切实维护职工群众合法权益。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（各地养老保险政策部门牵头，劳动关系部门、社保经办机构、档案管理部门和疑难档案联审成员单位配合）</w:t>
      </w:r>
    </w:p>
    <w:p w14:paraId="7615A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（五）完善落实退休审核专家库工作制度</w:t>
      </w:r>
    </w:p>
    <w:p w14:paraId="574F9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完善落实</w:t>
      </w:r>
      <w:r>
        <w:rPr>
          <w:rFonts w:hint="eastAsia" w:ascii="宋体" w:hAnsi="宋体" w:eastAsia="宋体" w:cs="宋体"/>
          <w:b w:val="0"/>
          <w:bCs/>
          <w:color w:val="auto"/>
          <w:spacing w:val="10"/>
          <w:sz w:val="21"/>
          <w:szCs w:val="21"/>
        </w:rPr>
        <w:t>《大兴安岭地区城镇企业职工基本养老保险退休审核专家库工作制度》，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每年按照工作需要，抽调专家库成员建立退休审核工作组到各县（市、区）开展退休审核工作。通过深入基层、集中审核、现场办公的方式提高工作效率，减轻基层负担，促进业务交流，推动全区养老保险工作人员业务素质水平不断提升。（地区养老保险政策部门牵头，各地人社部门配合）</w:t>
      </w:r>
    </w:p>
    <w:p w14:paraId="6C8C7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二、建立档案管理部门预审申报机制</w:t>
      </w:r>
    </w:p>
    <w:p w14:paraId="399C0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为保障灵活就业人员和档案托管人员及时申请预审，切实提高预审覆盖率，进一步保障参保人员养老保险权益。各档案保管部门应当建立预审申报机制，提前梳理本部门保管的人事档案，通过社保经办机构等渠道核实参保缴费、查询联系方式，通知符合预审条件的参保人员提交预审申请，确保及时完成预审申报。（各地档案管理部门负责，有关参保单位配合）</w:t>
      </w:r>
    </w:p>
    <w:p w14:paraId="26BD8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三、建立并严格落实退休“即申即审”制度</w:t>
      </w:r>
    </w:p>
    <w:p w14:paraId="205D4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2024年3月1日起，各级人社行政部门要建立并严格落实退休“即申即审”制度，对各种原因未能进行预审的参保单位和参保人员，要在其提出退休申请的3个工作日内完成审核并录入预审模块。对因缺少佐证材料或疑难档案不符合“即申即审”条件的要及时告知原因做好政策解释，待其符合条件后按照“即申即审”制度办理。（各地养老保险政策部门牵头，社保经办机构、信息中心、档案管理部门和有关参保单位配合）</w:t>
      </w:r>
    </w:p>
    <w:p w14:paraId="3F758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四、全面完成2024年预审退休人员网上业务</w:t>
      </w:r>
    </w:p>
    <w:p w14:paraId="33137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按照省厅工作部署，全面推进已预审通过的2024年退休人员网上业务录入和审核工作，确保在2月29日前应录尽录应审全审。各地对完成预审及抽查人员要尽快录入预审模块，今后年终目标考核统计预审完成率时均以预审模块录入数据为准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（各地养老保险政策部门牵头，社保经办机构、信息中心、档案管理部门和有关参保单位配合）</w:t>
      </w:r>
    </w:p>
    <w:p w14:paraId="6F87D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全力办好“退休一件事”有助于提升我区人社服务质量，推动我区经济社会发展，各单位务必高度重视、密切配合。一定要紧跟全省统一部署，加大政策宣传力度，促进参保人员了解退休预审制度，牢牢把握住创新示范地区建设的历史契机，充分发挥制度优势提高全区人社系统工作质效。</w:t>
      </w:r>
    </w:p>
    <w:p w14:paraId="41F84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68729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附件：《关于进一步提高退休申报审核工作质效“做好</w:t>
      </w:r>
    </w:p>
    <w:p w14:paraId="3EDEF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退休一件事”上线运行准备工作的通知》</w:t>
      </w:r>
    </w:p>
    <w:p w14:paraId="3EFD14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5355B8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793DF8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1DB302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0343F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大兴安岭地区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行政公署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人力资源和社会保障局</w:t>
      </w:r>
    </w:p>
    <w:p w14:paraId="5DAB6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2024年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 w14:paraId="4B379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27C9921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22ED6B5D"/>
    <w:rsid w:val="296E0005"/>
    <w:rsid w:val="33203C6F"/>
    <w:rsid w:val="347E742F"/>
    <w:rsid w:val="448B2102"/>
    <w:rsid w:val="47F15C97"/>
    <w:rsid w:val="4BB46342"/>
    <w:rsid w:val="542A2224"/>
    <w:rsid w:val="5856487D"/>
    <w:rsid w:val="5A114B53"/>
    <w:rsid w:val="5A7A547C"/>
    <w:rsid w:val="5D2972E4"/>
    <w:rsid w:val="5EE31B38"/>
    <w:rsid w:val="5FA55479"/>
    <w:rsid w:val="5FE274DC"/>
    <w:rsid w:val="60407876"/>
    <w:rsid w:val="6AB5321D"/>
    <w:rsid w:val="720A7028"/>
    <w:rsid w:val="72D20FEF"/>
    <w:rsid w:val="742E12AB"/>
    <w:rsid w:val="782412C6"/>
    <w:rsid w:val="78C17C72"/>
    <w:rsid w:val="7B271119"/>
    <w:rsid w:val="7BAD2677"/>
    <w:rsid w:val="7CFC361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B249A60FD94F4C74A70F66BF84C7CFA8_13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