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7365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0"/>
        <w:rPr>
          <w:rFonts w:hint="eastAsia"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</w:pPr>
      <w:bookmarkStart w:id="2" w:name="_GoBack"/>
      <w:bookmarkStart w:id="0" w:name="_Toc30236"/>
      <w:bookmarkStart w:id="1" w:name="_Toc16569"/>
      <w:r>
        <w:rPr>
          <w:rFonts w:hint="eastAsia"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eastAsia="仿宋" w:cs="Times New Roman"/>
          <w:b/>
          <w:bCs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  <w:t>.国家税务总局大兴安岭地区税务局关于印发《大兴安岭地区税务局宣传推广云办税“小助手”实施方案》的通知（2024年5月8日）</w:t>
      </w:r>
      <w:bookmarkEnd w:id="0"/>
      <w:bookmarkEnd w:id="1"/>
    </w:p>
    <w:bookmarkEnd w:id="2"/>
    <w:p w14:paraId="46E28EA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大税函〔2024〕30号</w:t>
      </w:r>
    </w:p>
    <w:p w14:paraId="480DCABE">
      <w:pPr>
        <w:keepNext w:val="0"/>
        <w:keepLines w:val="0"/>
        <w:pageBreakBefore w:val="0"/>
        <w:kinsoku/>
        <w:overflowPunct/>
        <w:topLinePunct w:val="0"/>
        <w:bidi w:val="0"/>
        <w:spacing w:line="440" w:lineRule="exact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国家税务总局大兴安岭地区各县（市、区）税务局：</w:t>
      </w:r>
    </w:p>
    <w:p w14:paraId="633FAD15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42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  <w:lang w:val="en-US" w:eastAsia="zh-CN" w:bidi="ar"/>
        </w:rPr>
        <w:t>为进一步落实中办、国办印发 《关于进一步深化税收征管改革的意见》中对“全面改进办税缴费方式”“不断拓展 ‘非接触式’、‘不见面’办税缴费服务”工作要求，持续优化我区办税缴费服务方式，加快推动“高效办成一件事”提高服务效能，全力提升纳税人缴费人便利度、满意度和获得感，地区局决定在全区范围内推广云办税“小助手”，为确保宣传推广工作取得实效，现将《大兴安岭地区税务局宣传推广云办税“小助手”实施方案》印发给你们，请遵照执行。</w:t>
      </w:r>
    </w:p>
    <w:p w14:paraId="083E404C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after="0" w:line="440" w:lineRule="exact"/>
        <w:ind w:firstLine="420" w:firstLineChars="200"/>
        <w:jc w:val="both"/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  <w:lang w:val="en-US" w:eastAsia="zh-CN" w:bidi="ar"/>
        </w:rPr>
      </w:pPr>
    </w:p>
    <w:p w14:paraId="45A0616B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after="0" w:line="440" w:lineRule="exact"/>
        <w:ind w:firstLine="420" w:firstLineChars="200"/>
        <w:jc w:val="right"/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  <w:lang w:val="en-US" w:eastAsia="zh-CN" w:bidi="ar"/>
        </w:rPr>
        <w:t>国家税务总局大兴安岭地区税务局</w:t>
      </w:r>
    </w:p>
    <w:p w14:paraId="3B1C866F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after="0" w:line="440" w:lineRule="exact"/>
        <w:ind w:firstLine="420" w:firstLineChars="200"/>
        <w:jc w:val="right"/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  <w:lang w:val="en-US" w:eastAsia="zh-CN" w:bidi="ar"/>
        </w:rPr>
        <w:t>2024年</w:t>
      </w: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  <w:lang w:val="en" w:eastAsia="zh-CN" w:bidi="ar"/>
        </w:rPr>
        <w:t>5</w:t>
      </w: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  <w:lang w:val="en-US" w:eastAsia="zh-CN" w:bidi="ar"/>
        </w:rPr>
        <w:t>月</w:t>
      </w: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  <w:lang w:val="en" w:eastAsia="zh-CN" w:bidi="ar"/>
        </w:rPr>
        <w:t>9</w:t>
      </w: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  <w:lang w:val="en-US" w:eastAsia="zh-CN" w:bidi="ar"/>
        </w:rPr>
        <w:t>日</w:t>
      </w:r>
    </w:p>
    <w:p w14:paraId="1AF1756C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after="0" w:line="440" w:lineRule="exact"/>
        <w:ind w:firstLine="420" w:firstLineChars="200"/>
        <w:jc w:val="right"/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  <w:lang w:val="en-US" w:eastAsia="zh-CN" w:bidi="ar"/>
        </w:rPr>
      </w:pPr>
    </w:p>
    <w:p w14:paraId="2B6B84D2">
      <w:pPr>
        <w:keepNext w:val="0"/>
        <w:keepLines w:val="0"/>
        <w:pageBreakBefore w:val="0"/>
        <w:kinsoku/>
        <w:overflowPunct/>
        <w:topLinePunct w:val="0"/>
        <w:bidi w:val="0"/>
        <w:spacing w:line="440" w:lineRule="exact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大兴安岭地区税务局宣传推广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云办税“小助手”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实施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方案</w:t>
      </w:r>
    </w:p>
    <w:p w14:paraId="1F33E9D6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420" w:firstLineChars="200"/>
        <w:jc w:val="both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  <w:lang w:val="en-US" w:eastAsia="zh-CN" w:bidi="ar"/>
        </w:rPr>
        <w:t>为持续优化办税缴费服务方式，</w:t>
      </w:r>
      <w:r>
        <w:rPr>
          <w:rFonts w:hint="eastAsia" w:ascii="宋体" w:hAnsi="宋体" w:eastAsia="宋体" w:cs="宋体"/>
          <w:sz w:val="21"/>
          <w:szCs w:val="21"/>
        </w:rPr>
        <w:t>扎实推进“便民办税春风行动”，不断提升办税服务质效，努力探索“智慧驱动、服务引领”的税费服务精细化之路，提升纳税人便捷、高效、智慧办税新体验服务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。地区局在借鉴先进地区典型经验的基础上，结合本地实际，决定</w:t>
      </w:r>
      <w:r>
        <w:rPr>
          <w:rFonts w:hint="eastAsia" w:ascii="宋体" w:hAnsi="宋体" w:eastAsia="宋体" w:cs="宋体"/>
          <w:sz w:val="21"/>
          <w:szCs w:val="21"/>
        </w:rPr>
        <w:t>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全区</w:t>
      </w:r>
      <w:r>
        <w:rPr>
          <w:rFonts w:hint="eastAsia" w:ascii="宋体" w:hAnsi="宋体" w:eastAsia="宋体" w:cs="宋体"/>
          <w:sz w:val="21"/>
          <w:szCs w:val="21"/>
        </w:rPr>
        <w:t>范围内推广云办税“小助手”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服务项目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为确保宣传推广工作取得实效，</w:t>
      </w:r>
      <w:r>
        <w:rPr>
          <w:rFonts w:hint="eastAsia" w:ascii="宋体" w:hAnsi="宋体" w:eastAsia="宋体" w:cs="宋体"/>
          <w:sz w:val="21"/>
          <w:szCs w:val="21"/>
        </w:rPr>
        <w:t>特制定本方案。</w:t>
      </w:r>
    </w:p>
    <w:p w14:paraId="60C6FED9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422" w:firstLineChars="200"/>
        <w:jc w:val="both"/>
        <w:textAlignment w:val="baseline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一、总体目标</w:t>
      </w:r>
    </w:p>
    <w:p w14:paraId="1A7CC8DD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420" w:firstLineChars="200"/>
        <w:jc w:val="both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坚持以习近平新时代中国特色社会主义思想为指导，全面贯彻习近平总书记在黑龙江视察期间重要讲话重要指示精神，深入践行“始于需求，基于满意，终于遵从”理念，紧紧围绕深化税费服务新体系建设和“便民办税春风行动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聚焦纳税人急难愁盼，通过云办税“小助手”屏幕共享、桌面协同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等</w:t>
      </w:r>
      <w:r>
        <w:rPr>
          <w:rFonts w:hint="eastAsia" w:ascii="宋体" w:hAnsi="宋体" w:eastAsia="宋体" w:cs="宋体"/>
          <w:sz w:val="21"/>
          <w:szCs w:val="21"/>
        </w:rPr>
        <w:t>技术，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为纳税人提供</w:t>
      </w:r>
      <w:r>
        <w:rPr>
          <w:rFonts w:hint="eastAsia" w:ascii="宋体" w:hAnsi="宋体" w:eastAsia="宋体" w:cs="宋体"/>
          <w:sz w:val="21"/>
          <w:szCs w:val="21"/>
        </w:rPr>
        <w:t>“场景化”“交互式”“手把手”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高效税费服务</w:t>
      </w:r>
      <w:r>
        <w:rPr>
          <w:rFonts w:hint="eastAsia" w:ascii="宋体" w:hAnsi="宋体" w:eastAsia="宋体" w:cs="宋体"/>
          <w:sz w:val="21"/>
          <w:szCs w:val="21"/>
        </w:rPr>
        <w:t>，持续推进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纳税服务精细化、个性化、智能化</w:t>
      </w:r>
      <w:r>
        <w:rPr>
          <w:rFonts w:hint="eastAsia" w:ascii="宋体" w:hAnsi="宋体" w:eastAsia="宋体" w:cs="宋体"/>
          <w:sz w:val="21"/>
          <w:szCs w:val="21"/>
        </w:rPr>
        <w:t>转型升级，进一步提高税费服务便利化水平，提高“好办事”的便利和“办成事”的效率，着力打通税费服务“最后一公里”，打造“好办安心、帮办省心、智办贴心、优办放心、问办暖心”的良好服务环境。</w:t>
      </w:r>
    </w:p>
    <w:p w14:paraId="0C8790E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422" w:firstLineChars="200"/>
        <w:jc w:val="both"/>
        <w:textAlignment w:val="baseline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二、工作安排</w:t>
      </w:r>
    </w:p>
    <w:p w14:paraId="6E3F373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420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（一）前期准备阶段（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4月1日-4月15日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）</w:t>
      </w:r>
    </w:p>
    <w:p w14:paraId="2469919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420" w:firstLineChars="200"/>
        <w:jc w:val="both"/>
        <w:textAlignment w:val="baseline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积极对接第三方技术服务公司，开展云办税“小助手”网络环境建设与软件调试工作，对办税所需设备如电子税务局电脑端、自助办税终端、24小时税费服务站等办税软硬件设备进行 “云”升级，安装“云办税”小助手系统；结合本地工作实际，在国家税务总局大兴安岭地区加格达奇区税务局构建云办税“小助手”智能服务云坐席中心，</w:t>
      </w:r>
      <w:r>
        <w:rPr>
          <w:rFonts w:hint="eastAsia" w:ascii="宋体" w:hAnsi="宋体" w:eastAsia="宋体" w:cs="宋体"/>
          <w:sz w:val="21"/>
          <w:szCs w:val="21"/>
        </w:rPr>
        <w:t>组织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中心坐席人员开展业务</w:t>
      </w:r>
      <w:r>
        <w:rPr>
          <w:rFonts w:hint="eastAsia" w:ascii="宋体" w:hAnsi="宋体" w:eastAsia="宋体" w:cs="宋体"/>
          <w:sz w:val="21"/>
          <w:szCs w:val="21"/>
        </w:rPr>
        <w:t>培训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 w14:paraId="4F4C6C9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420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（二）试运行以及征集意见建议阶段（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4月15日-7月底前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）</w:t>
      </w:r>
    </w:p>
    <w:p w14:paraId="6412F4BB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420" w:firstLineChars="200"/>
        <w:jc w:val="both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在加格达奇区、松岭区、新林区、呼中区选取涉税专业服务机柜、重点民营企业等样本企业，安装云办税“小助手”企业端，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开展压力测试和业务流程重塑，完善坐席权限配置，提升服务能力；</w:t>
      </w:r>
      <w:r>
        <w:rPr>
          <w:rFonts w:hint="eastAsia" w:ascii="宋体" w:hAnsi="宋体" w:eastAsia="宋体" w:cs="宋体"/>
          <w:sz w:val="21"/>
          <w:szCs w:val="21"/>
        </w:rPr>
        <w:t>对云办税“小助手”的使用情况进行调研走访，征集意见建议，深入问需问效；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，结合“聘请万名纳税人体 ‘非接触式’办税便利度”专项行动</w:t>
      </w:r>
      <w:r>
        <w:rPr>
          <w:rFonts w:hint="eastAsia" w:ascii="宋体" w:hAnsi="宋体" w:eastAsia="宋体" w:cs="宋体"/>
          <w:sz w:val="21"/>
          <w:szCs w:val="21"/>
        </w:rPr>
        <w:t>，邀请纳税人缴费人担任体验师，深度参与感受“非接触式”办税缴费新方式，促进征纳良性互动；开展税收志愿者服务，发挥志愿者在各自领域的专业优势，使服务更加贴近纳税人缴费人诉求，推动纳税服务更好融入社会化税费服务共治格局。</w:t>
      </w:r>
    </w:p>
    <w:p w14:paraId="7A1F934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420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（三）广宣宣传引导阶段（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7月起持续开展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）</w:t>
      </w:r>
    </w:p>
    <w:p w14:paraId="4FB1F69F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420" w:firstLineChars="200"/>
        <w:jc w:val="both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在总结四区推广经验的基础上，将云办税“小助手”逐步推广至全区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7个县（市、区），同时企业安装逐步拓展至所有企业。各县（市、区）税务局要</w:t>
      </w:r>
      <w:r>
        <w:rPr>
          <w:rFonts w:hint="eastAsia" w:ascii="宋体" w:hAnsi="宋体" w:eastAsia="宋体" w:cs="宋体"/>
          <w:sz w:val="21"/>
          <w:szCs w:val="21"/>
        </w:rPr>
        <w:t>多渠道、多维度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开展宣传推广</w:t>
      </w:r>
      <w:r>
        <w:rPr>
          <w:rFonts w:hint="eastAsia" w:ascii="宋体" w:hAnsi="宋体" w:eastAsia="宋体" w:cs="宋体"/>
          <w:sz w:val="21"/>
          <w:szCs w:val="21"/>
        </w:rPr>
        <w:t>宣传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线下，结合税收宣传月、个体工商户服务月、中小企业服务季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、包联企业、服务民营经济“五上门”服务</w:t>
      </w:r>
      <w:r>
        <w:rPr>
          <w:rFonts w:hint="eastAsia" w:ascii="宋体" w:hAnsi="宋体" w:eastAsia="宋体" w:cs="宋体"/>
          <w:sz w:val="21"/>
          <w:szCs w:val="21"/>
        </w:rPr>
        <w:t>等活动，通过向纳税人发放云办税智慧服务手册、宣传折页，现场答疑等方式宣传；同时在传统线下宣传方式的基础上，探索融入短视频、微海报等具有时代特点的宣传元素，推动双线深度融合，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让</w:t>
      </w:r>
      <w:r>
        <w:rPr>
          <w:rFonts w:hint="eastAsia" w:ascii="宋体" w:hAnsi="宋体" w:eastAsia="宋体" w:cs="宋体"/>
          <w:sz w:val="21"/>
          <w:szCs w:val="21"/>
        </w:rPr>
        <w:t>纳税人真切地感受到了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大兴安岭地区</w:t>
      </w:r>
      <w:r>
        <w:rPr>
          <w:rFonts w:hint="eastAsia" w:ascii="宋体" w:hAnsi="宋体" w:eastAsia="宋体" w:cs="宋体"/>
          <w:sz w:val="21"/>
          <w:szCs w:val="21"/>
        </w:rPr>
        <w:t>税务部门在持续优化税费服务上的努力和成效，实现业务智办、沟通智联、服务智享，打造优质服务升级版。</w:t>
      </w:r>
    </w:p>
    <w:p w14:paraId="490E003D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（四）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问题反馈处理及系统运维保障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月1日起)</w:t>
      </w:r>
    </w:p>
    <w:p w14:paraId="55BAB8D1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在工作实施过程中，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各县（市、区）税务局</w:t>
      </w:r>
      <w:r>
        <w:rPr>
          <w:rFonts w:hint="eastAsia" w:ascii="宋体" w:hAnsi="宋体" w:eastAsia="宋体" w:cs="宋体"/>
          <w:sz w:val="21"/>
          <w:szCs w:val="21"/>
        </w:rPr>
        <w:t>应持续关注运行情况，发现问题及时解决，本地区发生的大规模、普遍性问题应及时报告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地区纳纳税服务科</w:t>
      </w:r>
      <w:r>
        <w:rPr>
          <w:rFonts w:hint="eastAsia" w:ascii="宋体" w:hAnsi="宋体" w:eastAsia="宋体" w:cs="宋体"/>
          <w:sz w:val="21"/>
          <w:szCs w:val="21"/>
        </w:rPr>
        <w:t>;持续收集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针对云办税“小助手”推广使用</w:t>
      </w:r>
      <w:r>
        <w:rPr>
          <w:rFonts w:hint="eastAsia" w:ascii="宋体" w:hAnsi="宋体" w:eastAsia="宋体" w:cs="宋体"/>
          <w:sz w:val="21"/>
          <w:szCs w:val="21"/>
        </w:rPr>
        <w:t>意见和建议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并及时反馈给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地区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各县（市、区）税务局</w:t>
      </w:r>
      <w:r>
        <w:rPr>
          <w:rFonts w:hint="eastAsia" w:ascii="宋体" w:hAnsi="宋体" w:eastAsia="宋体" w:cs="宋体"/>
          <w:sz w:val="21"/>
          <w:szCs w:val="21"/>
        </w:rPr>
        <w:t>纳税服务热线要及时准确答复有关实施的问题咨询，对因系统原因造成纳税人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使用不顺畅</w:t>
      </w:r>
      <w:r>
        <w:rPr>
          <w:rFonts w:hint="eastAsia" w:ascii="宋体" w:hAnsi="宋体" w:eastAsia="宋体" w:cs="宋体"/>
          <w:sz w:val="21"/>
          <w:szCs w:val="21"/>
        </w:rPr>
        <w:t>的，应及时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联系第三方技术人员</w:t>
      </w:r>
      <w:r>
        <w:rPr>
          <w:rFonts w:hint="eastAsia" w:ascii="宋体" w:hAnsi="宋体" w:eastAsia="宋体" w:cs="宋体"/>
          <w:sz w:val="21"/>
          <w:szCs w:val="21"/>
        </w:rPr>
        <w:t>研究处理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 w14:paraId="3FA342D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422" w:firstLineChars="200"/>
        <w:jc w:val="both"/>
        <w:textAlignment w:val="baseline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三、工作要求</w:t>
      </w:r>
    </w:p>
    <w:p w14:paraId="42E521FA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420" w:firstLineChars="200"/>
        <w:jc w:val="both"/>
        <w:textAlignment w:val="baseline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（一）加强组织领导。云办税“小助手”是落实省局关于深化放管服改革、优化营商环境、持续推行便利服务工作部署，契合纳税人缴费人期盼、符合新发展特点的纳税服务新举措。各县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（市、区）</w:t>
      </w:r>
      <w:r>
        <w:rPr>
          <w:rFonts w:hint="eastAsia" w:ascii="宋体" w:hAnsi="宋体" w:eastAsia="宋体" w:cs="宋体"/>
          <w:sz w:val="21"/>
          <w:szCs w:val="21"/>
        </w:rPr>
        <w:t>局要深刻认识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推广云办税</w:t>
      </w:r>
      <w:r>
        <w:rPr>
          <w:rFonts w:hint="eastAsia" w:ascii="宋体" w:hAnsi="宋体" w:eastAsia="宋体" w:cs="宋体"/>
          <w:sz w:val="21"/>
          <w:szCs w:val="21"/>
        </w:rPr>
        <w:t>的重要意义，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深入践行“服务无止境，只有进行时”重要理念，认真谋划，精心组织，迅速启动，扎实开展。各县（市、区）局要切实履行自身职责，强化上下联动，密切横向协同，围绕主题同轴运转、同向发力。</w:t>
      </w:r>
    </w:p>
    <w:p w14:paraId="3C28959F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420" w:firstLineChars="200"/>
        <w:jc w:val="both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二）强化综合统筹。要坚持经济效能的原则，统筹宣传资源，强化部门配合，扩大活动宣传效应。要将活动与税务开放日、税收宣传月、便民办税春风行动等活动有机结合，与持续推进纳税人满意度提升工程、办税不求人、一件事一次办好等工作同步契合，找准切入点，统一规划，统筹实施，避免重复、频繁打扰纳税人缴费人，力求以最适合的方式、最经济的成本、最便利的服务，取得最显著的成效。</w:t>
      </w:r>
    </w:p>
    <w:p w14:paraId="10053CA3"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pacing w:line="440" w:lineRule="exact"/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（三）确保取得实效。各县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（市、区）</w:t>
      </w:r>
      <w:r>
        <w:rPr>
          <w:rFonts w:hint="eastAsia" w:ascii="宋体" w:hAnsi="宋体" w:eastAsia="宋体" w:cs="宋体"/>
          <w:sz w:val="21"/>
          <w:szCs w:val="21"/>
        </w:rPr>
        <w:t>局要以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推广云办税“小助手”</w:t>
      </w:r>
      <w:r>
        <w:rPr>
          <w:rFonts w:hint="eastAsia" w:ascii="宋体" w:hAnsi="宋体" w:eastAsia="宋体" w:cs="宋体"/>
          <w:sz w:val="21"/>
          <w:szCs w:val="21"/>
        </w:rPr>
        <w:t>为契机，努力把惠民实事办好，通过着力解决纳税人缴费人的堵点、难点、痛点问题，进一步提升办税便利化水平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，结合本地</w:t>
      </w:r>
      <w:r>
        <w:rPr>
          <w:rFonts w:hint="eastAsia" w:ascii="宋体" w:hAnsi="宋体" w:eastAsia="宋体" w:cs="宋体"/>
          <w:sz w:val="21"/>
          <w:szCs w:val="21"/>
        </w:rPr>
        <w:t>实际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以及企业意愿，积极推广云办税“小助手”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积极收集</w:t>
      </w:r>
      <w:r>
        <w:rPr>
          <w:rFonts w:hint="eastAsia" w:ascii="宋体" w:hAnsi="宋体" w:eastAsia="宋体" w:cs="宋体"/>
          <w:sz w:val="21"/>
          <w:szCs w:val="21"/>
        </w:rPr>
        <w:t>纳税人缴费人的合理需求持续推动改革创新，在制度、方式、渠道、技术等多方面寻求突破创新，让纳税人缴税人得实惠见实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效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 w14:paraId="345B64CB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100A07">
    <w:pPr>
      <w:spacing w:before="1" w:line="176" w:lineRule="auto"/>
      <w:jc w:val="center"/>
      <w:rPr>
        <w:rFonts w:ascii="宋体" w:hAns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4" name="文本框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4B62BE">
                          <w:pPr>
                            <w:spacing w:before="1" w:line="176" w:lineRule="auto"/>
                            <w:jc w:val="center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28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0MQeM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0MQeM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4B62BE">
                    <w:pPr>
                      <w:spacing w:before="1" w:line="176" w:lineRule="auto"/>
                      <w:jc w:val="center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28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7" name="文本框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0994D5"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tv3szAgAAYwQAAA4AAABkcnMvZTJvRG9jLnhtbK1UzY7TMBC+I/EO&#10;lu80adEu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Dctv3s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0994D5"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17C72"/>
    <w:rsid w:val="02813929"/>
    <w:rsid w:val="05FE70E3"/>
    <w:rsid w:val="073F54F1"/>
    <w:rsid w:val="09727A0F"/>
    <w:rsid w:val="129B5913"/>
    <w:rsid w:val="134C3538"/>
    <w:rsid w:val="14E51FD5"/>
    <w:rsid w:val="1DDC550B"/>
    <w:rsid w:val="1EA75ED9"/>
    <w:rsid w:val="22ED6B5D"/>
    <w:rsid w:val="28B00ECC"/>
    <w:rsid w:val="296E0005"/>
    <w:rsid w:val="33203C6F"/>
    <w:rsid w:val="347E742F"/>
    <w:rsid w:val="398F2FFF"/>
    <w:rsid w:val="448B2102"/>
    <w:rsid w:val="47F15C97"/>
    <w:rsid w:val="4BB46342"/>
    <w:rsid w:val="542A2224"/>
    <w:rsid w:val="56885586"/>
    <w:rsid w:val="5856487D"/>
    <w:rsid w:val="59032417"/>
    <w:rsid w:val="5A114B53"/>
    <w:rsid w:val="5A7A547C"/>
    <w:rsid w:val="5ACA6500"/>
    <w:rsid w:val="5CB815AE"/>
    <w:rsid w:val="5D2972E4"/>
    <w:rsid w:val="5EE31B38"/>
    <w:rsid w:val="5FA55479"/>
    <w:rsid w:val="5FE274DC"/>
    <w:rsid w:val="60407876"/>
    <w:rsid w:val="6AB5321D"/>
    <w:rsid w:val="70180DF6"/>
    <w:rsid w:val="720A7028"/>
    <w:rsid w:val="72D20FEF"/>
    <w:rsid w:val="742E12AB"/>
    <w:rsid w:val="74F26A6B"/>
    <w:rsid w:val="782412C6"/>
    <w:rsid w:val="78A44C7D"/>
    <w:rsid w:val="78C17C72"/>
    <w:rsid w:val="79C9375B"/>
    <w:rsid w:val="79D21E6C"/>
    <w:rsid w:val="7B271119"/>
    <w:rsid w:val="7B82052E"/>
    <w:rsid w:val="7BAD2677"/>
    <w:rsid w:val="7CFC361E"/>
    <w:rsid w:val="7F012A6E"/>
    <w:rsid w:val="7FC4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4"/>
    <w:qFormat/>
    <w:uiPriority w:val="0"/>
    <w:pPr>
      <w:ind w:firstLine="420" w:firstLineChars="200"/>
    </w:p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12">
    <w:name w:val="样式 左 行距: 最小值 28 磅"/>
    <w:basedOn w:val="1"/>
    <w:autoRedefine/>
    <w:qFormat/>
    <w:uiPriority w:val="0"/>
    <w:pPr>
      <w:shd w:val="clear" w:color="auto" w:fill="FFFFFF"/>
      <w:spacing w:line="360" w:lineRule="atLeast"/>
      <w:jc w:val="left"/>
    </w:pPr>
    <w:rPr>
      <w:sz w:val="32"/>
      <w:szCs w:val="32"/>
    </w:rPr>
  </w:style>
  <w:style w:type="character" w:customStyle="1" w:styleId="13">
    <w:name w:val="s1"/>
    <w:basedOn w:val="9"/>
    <w:qFormat/>
    <w:uiPriority w:val="0"/>
    <w:rPr>
      <w:rFonts w:ascii="Helvetica" w:hAnsi="Helvetica" w:cs="Helvetic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2025-02-28T01:58:00Z</dcterms:created>
  <dc:creator>我再瘦一点_</dc:creator>
  <cp:lastModifiedBy>我再瘦一点_</cp:lastModifiedBy>
  <dcterms:modified xsi:type="dcterms:W3CDTF">2025-02-28T03:02:46Z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BE607E08A0364604BCC7913C11B690F1_13</vt:lpwstr>
  </property>
  <property fmtid="{D5CDD505-2E9C-101B-9397-08002B2CF9AE}" pid="4" name="KSOTemplateDocerSaveRecord">
    <vt:lpwstr>eyJoZGlkIjoiODA0MGYwZTA3ZjhkZGQ2MDZmM2VkNWJiNGM0NmY1OTkiLCJ1c2VySWQiOiIxMDE3MjYxMTk5In0=</vt:lpwstr>
  </property>
</Properties>
</file>