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5CDE9">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25790"/>
      <w:bookmarkStart w:id="1" w:name="_Toc21084"/>
      <w:r>
        <w:rPr>
          <w:rFonts w:hint="eastAsia" w:ascii="Times New Roman" w:hAnsi="Times New Roman" w:eastAsia="仿宋" w:cs="Times New Roman"/>
          <w:b/>
          <w:bCs/>
          <w:kern w:val="2"/>
          <w:sz w:val="32"/>
          <w:szCs w:val="32"/>
          <w:lang w:val="en-US" w:eastAsia="zh-CN" w:bidi="ar-SA"/>
        </w:rPr>
        <w:t>7</w:t>
      </w:r>
      <w:r>
        <w:rPr>
          <w:rFonts w:hint="eastAsia" w:eastAsia="仿宋" w:cs="Times New Roman"/>
          <w:b/>
          <w:bCs/>
          <w:kern w:val="2"/>
          <w:sz w:val="32"/>
          <w:szCs w:val="32"/>
          <w:lang w:val="en-US" w:eastAsia="zh-CN" w:bidi="ar-SA"/>
        </w:rPr>
        <w:t>7</w:t>
      </w:r>
      <w:r>
        <w:rPr>
          <w:rFonts w:hint="eastAsia" w:ascii="Times New Roman" w:hAnsi="Times New Roman" w:eastAsia="仿宋" w:cs="Times New Roman"/>
          <w:b/>
          <w:bCs/>
          <w:kern w:val="2"/>
          <w:sz w:val="32"/>
          <w:szCs w:val="32"/>
          <w:lang w:val="en-US" w:eastAsia="zh-CN" w:bidi="ar-SA"/>
        </w:rPr>
        <w:t>.关于印发《大兴安岭地区在招标投标领域优化信用监管的实施意见》的通知（2024年10月22日）</w:t>
      </w:r>
      <w:bookmarkEnd w:id="0"/>
      <w:bookmarkEnd w:id="1"/>
    </w:p>
    <w:bookmarkEnd w:id="2"/>
    <w:p w14:paraId="0E08426D">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大署营联发〔2024〕3号</w:t>
      </w:r>
    </w:p>
    <w:p w14:paraId="42A0F4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lang w:val="en-US" w:eastAsia="zh-CN"/>
        </w:rPr>
        <w:t>地区各责任单位，各县（市、区）营商局、发改委、住建局、交通局、农业农村局、水务局：</w:t>
      </w:r>
    </w:p>
    <w:p w14:paraId="26A5E3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lang w:val="en-US" w:eastAsia="zh-CN"/>
        </w:rPr>
        <w:t>为进一步推进我区在招标投标领域信用监管工作，构建以信用为基础、贯穿市场主体招标投标全生命周期的新型监管机制，现印发《大兴安岭地区在招标投标领域优化信用监管的实施意见》，</w:t>
      </w:r>
      <w:r>
        <w:rPr>
          <w:rFonts w:hint="eastAsia" w:ascii="宋体" w:hAnsi="宋体" w:eastAsia="宋体" w:cs="宋体"/>
          <w:i w:val="0"/>
          <w:caps w:val="0"/>
          <w:color w:val="000000"/>
          <w:spacing w:val="0"/>
          <w:sz w:val="21"/>
          <w:szCs w:val="21"/>
          <w:shd w:val="clear" w:color="auto" w:fill="FFFFFF"/>
          <w:lang w:val="en-US" w:eastAsia="zh-CN"/>
        </w:rPr>
        <w:t>请各单位抓好贯彻落实。</w:t>
      </w:r>
    </w:p>
    <w:p w14:paraId="388B9A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Style w:val="13"/>
          <w:rFonts w:hint="eastAsia" w:ascii="宋体" w:hAnsi="宋体" w:eastAsia="宋体" w:cs="宋体"/>
          <w:b w:val="0"/>
          <w:bCs/>
          <w:i w:val="0"/>
          <w:caps w:val="0"/>
          <w:color w:val="333333"/>
          <w:spacing w:val="0"/>
          <w:sz w:val="21"/>
          <w:szCs w:val="21"/>
          <w:u w:val="none"/>
          <w:shd w:val="clear" w:color="auto" w:fill="FFFFFF"/>
          <w:lang w:val="en-US" w:eastAsia="zh-CN"/>
        </w:rPr>
      </w:pPr>
      <w:r>
        <w:rPr>
          <w:rFonts w:hint="eastAsia" w:ascii="宋体" w:hAnsi="宋体" w:eastAsia="宋体" w:cs="宋体"/>
          <w:i w:val="0"/>
          <w:caps w:val="0"/>
          <w:color w:val="auto"/>
          <w:spacing w:val="0"/>
          <w:sz w:val="21"/>
          <w:szCs w:val="21"/>
          <w:shd w:val="clear" w:color="auto" w:fill="FFFFFF"/>
          <w:lang w:val="en-US" w:eastAsia="zh-CN"/>
        </w:rPr>
        <w:t>联系人：张宇，电话：2185710，邮箱：</w:t>
      </w:r>
      <w:r>
        <w:rPr>
          <w:rFonts w:hint="eastAsia" w:ascii="宋体" w:hAnsi="宋体" w:eastAsia="宋体" w:cs="宋体"/>
          <w:i w:val="0"/>
          <w:caps w:val="0"/>
          <w:color w:val="auto"/>
          <w:spacing w:val="0"/>
          <w:sz w:val="21"/>
          <w:szCs w:val="21"/>
          <w:u w:val="none"/>
          <w:shd w:val="clear" w:color="auto" w:fill="FFFFFF"/>
          <w:lang w:val="en-US" w:eastAsia="zh-CN"/>
        </w:rPr>
        <w:t>dxalxscxxa@163.com。</w:t>
      </w:r>
    </w:p>
    <w:p w14:paraId="702C86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Style w:val="13"/>
          <w:rFonts w:hint="eastAsia" w:ascii="宋体" w:hAnsi="宋体" w:eastAsia="宋体" w:cs="宋体"/>
          <w:b w:val="0"/>
          <w:bCs/>
          <w:i w:val="0"/>
          <w:caps w:val="0"/>
          <w:color w:val="333333"/>
          <w:spacing w:val="0"/>
          <w:sz w:val="21"/>
          <w:szCs w:val="21"/>
          <w:u w:val="none"/>
          <w:shd w:val="clear" w:color="auto" w:fill="FFFFFF"/>
          <w:lang w:val="en-US" w:eastAsia="zh-CN"/>
        </w:rPr>
      </w:pPr>
    </w:p>
    <w:p w14:paraId="73F569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2" w:firstLineChars="200"/>
        <w:jc w:val="center"/>
        <w:textAlignment w:val="auto"/>
        <w:rPr>
          <w:rFonts w:hint="eastAsia" w:ascii="宋体" w:hAnsi="宋体" w:eastAsia="宋体" w:cs="宋体"/>
          <w:i w:val="0"/>
          <w:caps w:val="0"/>
          <w:color w:val="333333"/>
          <w:spacing w:val="0"/>
          <w:sz w:val="21"/>
          <w:szCs w:val="21"/>
          <w:shd w:val="clear" w:color="auto" w:fill="FFFFFF"/>
        </w:rPr>
      </w:pPr>
      <w:r>
        <w:rPr>
          <w:rStyle w:val="13"/>
          <w:rFonts w:hint="eastAsia" w:ascii="宋体" w:hAnsi="宋体" w:eastAsia="宋体" w:cs="宋体"/>
          <w:b/>
          <w:bCs w:val="0"/>
          <w:i w:val="0"/>
          <w:caps w:val="0"/>
          <w:color w:val="333333"/>
          <w:spacing w:val="0"/>
          <w:sz w:val="21"/>
          <w:szCs w:val="21"/>
          <w:u w:val="none"/>
          <w:shd w:val="clear" w:color="auto" w:fill="FFFFFF"/>
          <w:lang w:val="en-US" w:eastAsia="zh-CN"/>
        </w:rPr>
        <w:t>大兴安岭地区</w:t>
      </w:r>
      <w:r>
        <w:rPr>
          <w:rStyle w:val="13"/>
          <w:rFonts w:hint="eastAsia" w:ascii="宋体" w:hAnsi="宋体" w:eastAsia="宋体" w:cs="宋体"/>
          <w:b/>
          <w:bCs w:val="0"/>
          <w:i w:val="0"/>
          <w:caps w:val="0"/>
          <w:color w:val="333333"/>
          <w:spacing w:val="0"/>
          <w:sz w:val="21"/>
          <w:szCs w:val="21"/>
          <w:u w:val="none"/>
          <w:shd w:val="clear" w:color="auto" w:fill="FFFFFF"/>
        </w:rPr>
        <w:t>在招标投标领域优化信用监管的实施意见</w:t>
      </w:r>
    </w:p>
    <w:p w14:paraId="5F0518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为进一步规范我</w:t>
      </w:r>
      <w:r>
        <w:rPr>
          <w:rFonts w:hint="eastAsia" w:ascii="宋体" w:hAnsi="宋体" w:eastAsia="宋体" w:cs="宋体"/>
          <w:i w:val="0"/>
          <w:caps w:val="0"/>
          <w:color w:val="auto"/>
          <w:spacing w:val="0"/>
          <w:sz w:val="21"/>
          <w:szCs w:val="21"/>
          <w:shd w:val="clear" w:color="auto" w:fill="FFFFFF"/>
          <w:lang w:val="en-US" w:eastAsia="zh-CN"/>
        </w:rPr>
        <w:t>区</w:t>
      </w:r>
      <w:r>
        <w:rPr>
          <w:rFonts w:hint="eastAsia" w:ascii="宋体" w:hAnsi="宋体" w:eastAsia="宋体" w:cs="宋体"/>
          <w:i w:val="0"/>
          <w:caps w:val="0"/>
          <w:color w:val="auto"/>
          <w:spacing w:val="0"/>
          <w:sz w:val="21"/>
          <w:szCs w:val="21"/>
          <w:shd w:val="clear" w:color="auto" w:fill="FFFFFF"/>
        </w:rPr>
        <w:t>招标投标活动，构建以信用为基础、贯穿市场主体招标投标全生命周期的新型监管机制，现就优化招标投标领域信用监管，规范招标投标的守信激励和失信惩戒举措提出如下意见：</w:t>
      </w:r>
    </w:p>
    <w:p w14:paraId="26B8C8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i w:val="0"/>
          <w:caps w:val="0"/>
          <w:color w:val="auto"/>
          <w:spacing w:val="0"/>
          <w:sz w:val="21"/>
          <w:szCs w:val="21"/>
          <w:shd w:val="clear" w:color="auto" w:fill="FFFFFF"/>
        </w:rPr>
        <w:t>一、指导思想</w:t>
      </w:r>
    </w:p>
    <w:p w14:paraId="70A016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进一步贯彻落实《国家发展改革委等部门关于严格执行招标投标法规制度 进一步规范招标投标主体行为的若干意见》（发改法规规〔2022〕1117号），加快推进我</w:t>
      </w:r>
      <w:r>
        <w:rPr>
          <w:rFonts w:hint="eastAsia" w:ascii="宋体" w:hAnsi="宋体" w:eastAsia="宋体" w:cs="宋体"/>
          <w:i w:val="0"/>
          <w:caps w:val="0"/>
          <w:color w:val="auto"/>
          <w:spacing w:val="0"/>
          <w:sz w:val="21"/>
          <w:szCs w:val="21"/>
          <w:shd w:val="clear" w:color="auto" w:fill="FFFFFF"/>
          <w:lang w:val="en-US" w:eastAsia="zh-CN"/>
        </w:rPr>
        <w:t>区</w:t>
      </w:r>
      <w:r>
        <w:rPr>
          <w:rFonts w:hint="eastAsia" w:ascii="宋体" w:hAnsi="宋体" w:eastAsia="宋体" w:cs="宋体"/>
          <w:i w:val="0"/>
          <w:caps w:val="0"/>
          <w:color w:val="auto"/>
          <w:spacing w:val="0"/>
          <w:sz w:val="21"/>
          <w:szCs w:val="21"/>
          <w:shd w:val="clear" w:color="auto" w:fill="FFFFFF"/>
        </w:rPr>
        <w:t>招标投标领域信用体系建设，推动信用信息在招标投标活动中的合理规范应用，构建以信用为基础、衔接标前标中标后各环节的新型监管机制，营造风清气正的招标投标环境，增强人民群众幸福感、获得感和安全感。</w:t>
      </w:r>
    </w:p>
    <w:p w14:paraId="667D2B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i w:val="0"/>
          <w:caps w:val="0"/>
          <w:color w:val="auto"/>
          <w:spacing w:val="0"/>
          <w:sz w:val="21"/>
          <w:szCs w:val="21"/>
          <w:shd w:val="clear" w:color="auto" w:fill="FFFFFF"/>
        </w:rPr>
        <w:t>二、规范事前信用服务</w:t>
      </w:r>
    </w:p>
    <w:p w14:paraId="5E79E1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（一）建立招标投标领域信用档案。</w:t>
      </w:r>
      <w:r>
        <w:rPr>
          <w:rFonts w:hint="eastAsia" w:ascii="宋体" w:hAnsi="宋体" w:eastAsia="宋体" w:cs="宋体"/>
          <w:i w:val="0"/>
          <w:caps w:val="0"/>
          <w:color w:val="auto"/>
          <w:spacing w:val="0"/>
          <w:sz w:val="21"/>
          <w:szCs w:val="21"/>
          <w:shd w:val="clear" w:color="auto" w:fill="FFFFFF"/>
          <w:lang w:val="en-US" w:eastAsia="zh-CN"/>
        </w:rPr>
        <w:t>地区营商局</w:t>
      </w:r>
      <w:r>
        <w:rPr>
          <w:rFonts w:hint="eastAsia" w:ascii="宋体" w:hAnsi="宋体" w:eastAsia="宋体" w:cs="宋体"/>
          <w:i w:val="0"/>
          <w:caps w:val="0"/>
          <w:color w:val="auto"/>
          <w:spacing w:val="0"/>
          <w:sz w:val="21"/>
          <w:szCs w:val="21"/>
          <w:shd w:val="clear" w:color="auto" w:fill="FFFFFF"/>
        </w:rPr>
        <w:t>要建立招投标领域信用信息管理目录清单，</w:t>
      </w:r>
      <w:r>
        <w:rPr>
          <w:rFonts w:hint="eastAsia" w:ascii="宋体" w:hAnsi="宋体" w:eastAsia="宋体" w:cs="宋体"/>
          <w:i w:val="0"/>
          <w:caps w:val="0"/>
          <w:color w:val="auto"/>
          <w:spacing w:val="0"/>
          <w:sz w:val="21"/>
          <w:szCs w:val="21"/>
          <w:shd w:val="clear" w:color="auto" w:fill="FFFFFF"/>
          <w:lang w:eastAsia="zh-CN"/>
        </w:rPr>
        <w:t>各部门</w:t>
      </w:r>
      <w:r>
        <w:rPr>
          <w:rFonts w:hint="eastAsia" w:ascii="宋体" w:hAnsi="宋体" w:eastAsia="宋体" w:cs="宋体"/>
          <w:i w:val="0"/>
          <w:caps w:val="0"/>
          <w:color w:val="auto"/>
          <w:spacing w:val="0"/>
          <w:sz w:val="21"/>
          <w:szCs w:val="21"/>
          <w:shd w:val="clear" w:color="auto" w:fill="FFFFFF"/>
        </w:rPr>
        <w:t>依法依规将招投标领域的信用信息</w:t>
      </w:r>
      <w:r>
        <w:rPr>
          <w:rFonts w:hint="eastAsia" w:ascii="宋体" w:hAnsi="宋体" w:eastAsia="宋体" w:cs="宋体"/>
          <w:i w:val="0"/>
          <w:caps w:val="0"/>
          <w:color w:val="auto"/>
          <w:spacing w:val="0"/>
          <w:sz w:val="21"/>
          <w:szCs w:val="21"/>
          <w:shd w:val="clear" w:color="auto" w:fill="FFFFFF"/>
          <w:lang w:val="en-US" w:eastAsia="zh-CN"/>
        </w:rPr>
        <w:t>归集至地区</w:t>
      </w:r>
      <w:r>
        <w:rPr>
          <w:rFonts w:hint="eastAsia" w:ascii="宋体" w:hAnsi="宋体" w:eastAsia="宋体" w:cs="宋体"/>
          <w:i w:val="0"/>
          <w:caps w:val="0"/>
          <w:color w:val="auto"/>
          <w:spacing w:val="0"/>
          <w:sz w:val="21"/>
          <w:szCs w:val="21"/>
          <w:shd w:val="clear" w:color="auto" w:fill="FFFFFF"/>
        </w:rPr>
        <w:t>公共信用信息平台，探索建立招标人、投标人、评标专家、招标代理机构信用档案。</w:t>
      </w:r>
    </w:p>
    <w:p w14:paraId="7C927D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（二）依法公示招标投标各类主体信用信息。</w:t>
      </w:r>
      <w:r>
        <w:rPr>
          <w:rFonts w:hint="eastAsia" w:ascii="宋体" w:hAnsi="宋体" w:eastAsia="宋体" w:cs="宋体"/>
          <w:i w:val="0"/>
          <w:caps w:val="0"/>
          <w:color w:val="auto"/>
          <w:spacing w:val="0"/>
          <w:sz w:val="21"/>
          <w:szCs w:val="21"/>
          <w:shd w:val="clear" w:color="auto" w:fill="FFFFFF"/>
          <w:lang w:val="en-US" w:eastAsia="zh-CN"/>
        </w:rPr>
        <w:t>在</w:t>
      </w:r>
      <w:r>
        <w:rPr>
          <w:rFonts w:hint="eastAsia" w:ascii="宋体" w:hAnsi="宋体" w:eastAsia="宋体" w:cs="宋体"/>
          <w:i w:val="0"/>
          <w:caps w:val="0"/>
          <w:color w:val="auto"/>
          <w:spacing w:val="0"/>
          <w:sz w:val="21"/>
          <w:szCs w:val="21"/>
          <w:shd w:val="clear" w:color="auto" w:fill="FFFFFF"/>
        </w:rPr>
        <w:t>信用</w:t>
      </w:r>
      <w:r>
        <w:rPr>
          <w:rFonts w:hint="eastAsia" w:ascii="宋体" w:hAnsi="宋体" w:eastAsia="宋体" w:cs="宋体"/>
          <w:i w:val="0"/>
          <w:caps w:val="0"/>
          <w:color w:val="auto"/>
          <w:spacing w:val="0"/>
          <w:sz w:val="21"/>
          <w:szCs w:val="21"/>
          <w:shd w:val="clear" w:color="auto" w:fill="FFFFFF"/>
          <w:lang w:val="en-US" w:eastAsia="zh-CN"/>
        </w:rPr>
        <w:t>中国（黑龙江大兴安岭）</w:t>
      </w:r>
      <w:r>
        <w:rPr>
          <w:rFonts w:hint="eastAsia" w:ascii="宋体" w:hAnsi="宋体" w:eastAsia="宋体" w:cs="宋体"/>
          <w:i w:val="0"/>
          <w:caps w:val="0"/>
          <w:color w:val="auto"/>
          <w:spacing w:val="0"/>
          <w:sz w:val="21"/>
          <w:szCs w:val="21"/>
          <w:shd w:val="clear" w:color="auto" w:fill="FFFFFF"/>
        </w:rPr>
        <w:t>网站建立招投标领域信用公示与核查专栏，除涉及个人隐私、国家安全、国家秘密或者社会公共利益的信息外，应当依法向社会公示能够反映招标投标所涉及的各类主体信用状况的信息，充分运用社会力量约束违法失信行为。</w:t>
      </w:r>
    </w:p>
    <w:p w14:paraId="094544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（三）创新信用风险预警机制。</w:t>
      </w:r>
      <w:r>
        <w:rPr>
          <w:rFonts w:hint="eastAsia" w:ascii="宋体" w:hAnsi="宋体" w:eastAsia="宋体" w:cs="宋体"/>
          <w:i w:val="0"/>
          <w:caps w:val="0"/>
          <w:color w:val="auto"/>
          <w:spacing w:val="0"/>
          <w:sz w:val="21"/>
          <w:szCs w:val="21"/>
          <w:shd w:val="clear" w:color="auto" w:fill="FFFFFF"/>
          <w:lang w:val="en-US" w:eastAsia="zh-CN"/>
        </w:rPr>
        <w:t>地区营商局</w:t>
      </w:r>
      <w:r>
        <w:rPr>
          <w:rFonts w:hint="eastAsia" w:ascii="宋体" w:hAnsi="宋体" w:eastAsia="宋体" w:cs="宋体"/>
          <w:i w:val="0"/>
          <w:caps w:val="0"/>
          <w:color w:val="auto"/>
          <w:spacing w:val="0"/>
          <w:sz w:val="21"/>
          <w:szCs w:val="21"/>
          <w:shd w:val="clear" w:color="auto" w:fill="FFFFFF"/>
        </w:rPr>
        <w:t>要加快推进</w:t>
      </w:r>
      <w:r>
        <w:rPr>
          <w:rFonts w:hint="eastAsia" w:ascii="宋体" w:hAnsi="宋体" w:eastAsia="宋体" w:cs="宋体"/>
          <w:i w:val="0"/>
          <w:caps w:val="0"/>
          <w:color w:val="auto"/>
          <w:spacing w:val="0"/>
          <w:sz w:val="21"/>
          <w:szCs w:val="21"/>
          <w:shd w:val="clear" w:color="auto" w:fill="FFFFFF"/>
          <w:lang w:val="en-US" w:eastAsia="zh-CN"/>
        </w:rPr>
        <w:t>地区</w:t>
      </w:r>
      <w:r>
        <w:rPr>
          <w:rFonts w:hint="eastAsia" w:ascii="宋体" w:hAnsi="宋体" w:eastAsia="宋体" w:cs="宋体"/>
          <w:i w:val="0"/>
          <w:caps w:val="0"/>
          <w:color w:val="auto"/>
          <w:spacing w:val="0"/>
          <w:sz w:val="21"/>
          <w:szCs w:val="21"/>
          <w:shd w:val="clear" w:color="auto" w:fill="FFFFFF"/>
        </w:rPr>
        <w:t>招投标领域严重失信</w:t>
      </w:r>
      <w:r>
        <w:rPr>
          <w:rFonts w:hint="eastAsia" w:ascii="宋体" w:hAnsi="宋体" w:eastAsia="宋体" w:cs="宋体"/>
          <w:i w:val="0"/>
          <w:caps w:val="0"/>
          <w:color w:val="auto"/>
          <w:spacing w:val="0"/>
          <w:sz w:val="21"/>
          <w:szCs w:val="21"/>
          <w:shd w:val="clear" w:color="auto" w:fill="FFFFFF"/>
          <w:lang w:eastAsia="zh-CN"/>
        </w:rPr>
        <w:t>信息归集共享</w:t>
      </w:r>
      <w:r>
        <w:rPr>
          <w:rFonts w:hint="eastAsia" w:ascii="宋体" w:hAnsi="宋体" w:eastAsia="宋体" w:cs="宋体"/>
          <w:i w:val="0"/>
          <w:caps w:val="0"/>
          <w:color w:val="auto"/>
          <w:spacing w:val="0"/>
          <w:sz w:val="21"/>
          <w:szCs w:val="21"/>
          <w:shd w:val="clear" w:color="auto" w:fill="FFFFFF"/>
        </w:rPr>
        <w:t>，搭建信用风险预警组件，做好严重失信名单信息和其他信用信息的更新和维护。</w:t>
      </w:r>
      <w:r>
        <w:rPr>
          <w:rFonts w:hint="eastAsia" w:ascii="宋体" w:hAnsi="宋体" w:eastAsia="宋体" w:cs="宋体"/>
          <w:i w:val="0"/>
          <w:caps w:val="0"/>
          <w:color w:val="auto"/>
          <w:spacing w:val="0"/>
          <w:sz w:val="21"/>
          <w:szCs w:val="21"/>
          <w:shd w:val="clear" w:color="auto" w:fill="FFFFFF"/>
          <w:lang w:val="en-US" w:eastAsia="zh-CN"/>
        </w:rPr>
        <w:t>通过数据共享交换平台，</w:t>
      </w:r>
      <w:r>
        <w:rPr>
          <w:rFonts w:hint="eastAsia" w:ascii="宋体" w:hAnsi="宋体" w:eastAsia="宋体" w:cs="宋体"/>
          <w:i w:val="0"/>
          <w:caps w:val="0"/>
          <w:color w:val="auto"/>
          <w:spacing w:val="0"/>
          <w:sz w:val="21"/>
          <w:szCs w:val="21"/>
          <w:shd w:val="clear" w:color="auto" w:fill="FFFFFF"/>
        </w:rPr>
        <w:t>将信用</w:t>
      </w:r>
      <w:r>
        <w:rPr>
          <w:rFonts w:hint="eastAsia" w:ascii="宋体" w:hAnsi="宋体" w:eastAsia="宋体" w:cs="宋体"/>
          <w:i w:val="0"/>
          <w:caps w:val="0"/>
          <w:color w:val="auto"/>
          <w:spacing w:val="0"/>
          <w:sz w:val="21"/>
          <w:szCs w:val="21"/>
          <w:highlight w:val="none"/>
          <w:shd w:val="clear" w:color="auto" w:fill="FFFFFF"/>
        </w:rPr>
        <w:t>风险预警组件嵌入公共资源交易平台，</w:t>
      </w:r>
      <w:r>
        <w:rPr>
          <w:rFonts w:hint="eastAsia" w:ascii="宋体" w:hAnsi="宋体" w:eastAsia="宋体" w:cs="宋体"/>
          <w:i w:val="0"/>
          <w:caps w:val="0"/>
          <w:color w:val="auto"/>
          <w:spacing w:val="0"/>
          <w:sz w:val="21"/>
          <w:szCs w:val="21"/>
          <w:shd w:val="clear" w:color="auto" w:fill="FFFFFF"/>
        </w:rPr>
        <w:t>实现信用状况提示和预警等功能。</w:t>
      </w:r>
    </w:p>
    <w:p w14:paraId="58A643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i w:val="0"/>
          <w:caps w:val="0"/>
          <w:color w:val="auto"/>
          <w:spacing w:val="0"/>
          <w:sz w:val="21"/>
          <w:szCs w:val="21"/>
          <w:shd w:val="clear" w:color="auto" w:fill="FFFFFF"/>
        </w:rPr>
        <w:t>三、强化事中事后监管</w:t>
      </w:r>
    </w:p>
    <w:p w14:paraId="6A4B71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shd w:val="clear" w:color="auto" w:fill="FFFFFF"/>
        </w:rPr>
        <w:t>（四）探索构建全过程信用</w:t>
      </w:r>
      <w:r>
        <w:rPr>
          <w:rFonts w:hint="eastAsia" w:ascii="宋体" w:hAnsi="宋体" w:eastAsia="宋体" w:cs="宋体"/>
          <w:i w:val="0"/>
          <w:caps w:val="0"/>
          <w:color w:val="auto"/>
          <w:spacing w:val="0"/>
          <w:sz w:val="21"/>
          <w:szCs w:val="21"/>
          <w:highlight w:val="none"/>
          <w:shd w:val="clear" w:color="auto" w:fill="FFFFFF"/>
        </w:rPr>
        <w:t>承诺机制。</w:t>
      </w:r>
      <w:r>
        <w:rPr>
          <w:rFonts w:hint="eastAsia" w:ascii="宋体" w:hAnsi="宋体" w:eastAsia="宋体" w:cs="宋体"/>
          <w:i w:val="0"/>
          <w:caps w:val="0"/>
          <w:color w:val="auto"/>
          <w:spacing w:val="0"/>
          <w:sz w:val="21"/>
          <w:szCs w:val="21"/>
          <w:highlight w:val="none"/>
          <w:shd w:val="clear" w:color="auto" w:fill="FFFFFF"/>
          <w:lang w:eastAsia="zh-CN"/>
        </w:rPr>
        <w:t>地区招标投标行业监管部门要</w:t>
      </w:r>
      <w:r>
        <w:rPr>
          <w:rFonts w:hint="eastAsia" w:ascii="宋体" w:hAnsi="宋体" w:eastAsia="宋体" w:cs="宋体"/>
          <w:i w:val="0"/>
          <w:caps w:val="0"/>
          <w:color w:val="auto"/>
          <w:spacing w:val="0"/>
          <w:sz w:val="21"/>
          <w:szCs w:val="21"/>
          <w:highlight w:val="none"/>
          <w:shd w:val="clear" w:color="auto" w:fill="FFFFFF"/>
        </w:rPr>
        <w:t>建立招标人信用承诺机制。各行政监管部门</w:t>
      </w:r>
      <w:r>
        <w:rPr>
          <w:rFonts w:hint="eastAsia" w:ascii="宋体" w:hAnsi="宋体" w:eastAsia="宋体" w:cs="宋体"/>
          <w:i w:val="0"/>
          <w:caps w:val="0"/>
          <w:color w:val="auto"/>
          <w:spacing w:val="0"/>
          <w:sz w:val="21"/>
          <w:szCs w:val="21"/>
          <w:highlight w:val="none"/>
          <w:shd w:val="clear" w:color="auto" w:fill="FFFFFF"/>
          <w:lang w:eastAsia="zh-CN"/>
        </w:rPr>
        <w:t>（住建局、交通局、农业农村局、水务局等）</w:t>
      </w:r>
      <w:r>
        <w:rPr>
          <w:rFonts w:hint="eastAsia" w:ascii="宋体" w:hAnsi="宋体" w:eastAsia="宋体" w:cs="宋体"/>
          <w:i w:val="0"/>
          <w:caps w:val="0"/>
          <w:color w:val="auto"/>
          <w:spacing w:val="0"/>
          <w:sz w:val="21"/>
          <w:szCs w:val="21"/>
          <w:highlight w:val="none"/>
          <w:shd w:val="clear" w:color="auto" w:fill="FFFFFF"/>
        </w:rPr>
        <w:t>，要在日常检查和管理中，充分运用招标人信用承诺，将其作为对招标人实施事中事后监管和信用分类监管的重要依据。对确实存在违背承诺的失信情形，经有关部门提示或约谈后仍未及时纠正的，可以在一定范围内予以专题报告。</w:t>
      </w:r>
    </w:p>
    <w:p w14:paraId="298C79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highlight w:val="none"/>
          <w:shd w:val="clear" w:color="auto" w:fill="FFFFFF"/>
        </w:rPr>
        <w:t>（五）规范开展招投标履约管理。各行政监管部门</w:t>
      </w:r>
      <w:r>
        <w:rPr>
          <w:rFonts w:hint="eastAsia" w:ascii="宋体" w:hAnsi="宋体" w:eastAsia="宋体" w:cs="宋体"/>
          <w:i w:val="0"/>
          <w:caps w:val="0"/>
          <w:color w:val="auto"/>
          <w:spacing w:val="0"/>
          <w:sz w:val="21"/>
          <w:szCs w:val="21"/>
          <w:highlight w:val="none"/>
          <w:shd w:val="clear" w:color="auto" w:fill="FFFFFF"/>
          <w:lang w:eastAsia="zh-CN"/>
        </w:rPr>
        <w:t>（住建局、交通局、农业农村局、水务局等）</w:t>
      </w:r>
      <w:r>
        <w:rPr>
          <w:rFonts w:hint="eastAsia" w:ascii="宋体" w:hAnsi="宋体" w:eastAsia="宋体" w:cs="宋体"/>
          <w:i w:val="0"/>
          <w:caps w:val="0"/>
          <w:color w:val="auto"/>
          <w:spacing w:val="0"/>
          <w:sz w:val="21"/>
          <w:szCs w:val="21"/>
          <w:highlight w:val="none"/>
          <w:shd w:val="clear" w:color="auto" w:fill="FFFFFF"/>
        </w:rPr>
        <w:t>要加强对</w:t>
      </w:r>
      <w:r>
        <w:rPr>
          <w:rFonts w:hint="eastAsia" w:ascii="宋体" w:hAnsi="宋体" w:eastAsia="宋体" w:cs="宋体"/>
          <w:i w:val="0"/>
          <w:caps w:val="0"/>
          <w:color w:val="auto"/>
          <w:spacing w:val="0"/>
          <w:sz w:val="21"/>
          <w:szCs w:val="21"/>
          <w:highlight w:val="none"/>
          <w:shd w:val="clear" w:color="auto" w:fill="FFFFFF"/>
          <w:lang w:eastAsia="zh-CN"/>
        </w:rPr>
        <w:t>本级</w:t>
      </w:r>
      <w:r>
        <w:rPr>
          <w:rFonts w:hint="eastAsia" w:ascii="宋体" w:hAnsi="宋体" w:eastAsia="宋体" w:cs="宋体"/>
          <w:i w:val="0"/>
          <w:caps w:val="0"/>
          <w:color w:val="auto"/>
          <w:spacing w:val="0"/>
          <w:sz w:val="21"/>
          <w:szCs w:val="21"/>
          <w:highlight w:val="none"/>
          <w:shd w:val="clear" w:color="auto" w:fill="FFFFFF"/>
        </w:rPr>
        <w:t>依法必须招标项目合同订立、履行及变更的行政监督，</w:t>
      </w:r>
      <w:r>
        <w:rPr>
          <w:rFonts w:hint="eastAsia" w:ascii="宋体" w:hAnsi="宋体" w:eastAsia="宋体" w:cs="宋体"/>
          <w:i w:val="0"/>
          <w:caps w:val="0"/>
          <w:color w:val="auto"/>
          <w:spacing w:val="0"/>
          <w:sz w:val="21"/>
          <w:szCs w:val="21"/>
          <w:shd w:val="clear" w:color="auto" w:fill="FFFFFF"/>
        </w:rPr>
        <w:t>强化信用管理，防止“阴阳合同”“低中高结”等违法违规行为发生。不定期开展招投标履约专项检查行动，将招标人和中标人合同履约情况纳入招标主体信用档案，并依法依规实施守信激励和失信惩戒。</w:t>
      </w:r>
    </w:p>
    <w:p w14:paraId="2286B4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shd w:val="clear" w:color="auto" w:fill="FFFFFF"/>
        </w:rPr>
        <w:t>（六）加强招标代理行业自律</w:t>
      </w:r>
      <w:r>
        <w:rPr>
          <w:rFonts w:hint="eastAsia" w:ascii="宋体" w:hAnsi="宋体" w:eastAsia="宋体" w:cs="宋体"/>
          <w:i w:val="0"/>
          <w:caps w:val="0"/>
          <w:color w:val="auto"/>
          <w:spacing w:val="0"/>
          <w:sz w:val="21"/>
          <w:szCs w:val="21"/>
          <w:highlight w:val="none"/>
          <w:shd w:val="clear" w:color="auto" w:fill="FFFFFF"/>
        </w:rPr>
        <w:t>建设。</w:t>
      </w:r>
      <w:r>
        <w:rPr>
          <w:rFonts w:hint="eastAsia" w:ascii="宋体" w:hAnsi="宋体" w:eastAsia="宋体" w:cs="宋体"/>
          <w:i w:val="0"/>
          <w:caps w:val="0"/>
          <w:color w:val="auto"/>
          <w:spacing w:val="0"/>
          <w:sz w:val="21"/>
          <w:szCs w:val="21"/>
          <w:highlight w:val="none"/>
          <w:shd w:val="clear" w:color="auto" w:fill="FFFFFF"/>
          <w:lang w:eastAsia="zh-CN"/>
        </w:rPr>
        <w:t>各级发改部门要做好招标投标协调工作。各级</w:t>
      </w:r>
      <w:r>
        <w:rPr>
          <w:rFonts w:hint="eastAsia" w:ascii="宋体" w:hAnsi="宋体" w:eastAsia="宋体" w:cs="宋体"/>
          <w:i w:val="0"/>
          <w:caps w:val="0"/>
          <w:color w:val="auto"/>
          <w:spacing w:val="0"/>
          <w:sz w:val="21"/>
          <w:szCs w:val="21"/>
          <w:highlight w:val="none"/>
          <w:shd w:val="clear" w:color="auto" w:fill="FFFFFF"/>
        </w:rPr>
        <w:t>行政监管部门</w:t>
      </w:r>
      <w:r>
        <w:rPr>
          <w:rFonts w:hint="eastAsia" w:ascii="宋体" w:hAnsi="宋体" w:eastAsia="宋体" w:cs="宋体"/>
          <w:i w:val="0"/>
          <w:caps w:val="0"/>
          <w:color w:val="auto"/>
          <w:spacing w:val="0"/>
          <w:sz w:val="21"/>
          <w:szCs w:val="21"/>
          <w:highlight w:val="none"/>
          <w:shd w:val="clear" w:color="auto" w:fill="FFFFFF"/>
          <w:lang w:eastAsia="zh-CN"/>
        </w:rPr>
        <w:t>（住建局、交通局、农业农村局、水务局等）、地区公共资源交易中心</w:t>
      </w:r>
      <w:r>
        <w:rPr>
          <w:rFonts w:hint="eastAsia" w:ascii="宋体" w:hAnsi="宋体" w:eastAsia="宋体" w:cs="宋体"/>
          <w:i w:val="0"/>
          <w:caps w:val="0"/>
          <w:color w:val="auto"/>
          <w:spacing w:val="0"/>
          <w:sz w:val="21"/>
          <w:szCs w:val="21"/>
          <w:highlight w:val="none"/>
          <w:shd w:val="clear" w:color="auto" w:fill="FFFFFF"/>
        </w:rPr>
        <w:t>要加强招标代理行业自律建设，鼓励行业完善招标代理服务标准规范，开展招标代理机构</w:t>
      </w:r>
      <w:r>
        <w:rPr>
          <w:rFonts w:hint="eastAsia" w:ascii="宋体" w:hAnsi="宋体" w:eastAsia="宋体" w:cs="宋体"/>
          <w:i w:val="0"/>
          <w:caps w:val="0"/>
          <w:color w:val="auto"/>
          <w:spacing w:val="0"/>
          <w:sz w:val="21"/>
          <w:szCs w:val="21"/>
          <w:highlight w:val="none"/>
          <w:shd w:val="clear" w:color="auto" w:fill="FFFFFF"/>
          <w:lang w:eastAsia="zh-CN"/>
        </w:rPr>
        <w:t>服务质量评价</w:t>
      </w:r>
      <w:r>
        <w:rPr>
          <w:rFonts w:hint="eastAsia" w:ascii="宋体" w:hAnsi="宋体" w:eastAsia="宋体" w:cs="宋体"/>
          <w:i w:val="0"/>
          <w:caps w:val="0"/>
          <w:color w:val="auto"/>
          <w:spacing w:val="0"/>
          <w:sz w:val="21"/>
          <w:szCs w:val="21"/>
          <w:highlight w:val="none"/>
          <w:shd w:val="clear" w:color="auto" w:fill="FFFFFF"/>
        </w:rPr>
        <w:t>，为招标人选择招标代理机构提供参考，推动提升招标代理服务能力。</w:t>
      </w:r>
    </w:p>
    <w:p w14:paraId="4BA2E5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color="auto" w:fill="FFFFFF"/>
        </w:rPr>
        <w:t>（七）妥善引导信用修复。</w:t>
      </w:r>
      <w:r>
        <w:rPr>
          <w:rFonts w:hint="eastAsia" w:ascii="宋体" w:hAnsi="宋体" w:eastAsia="宋体" w:cs="宋体"/>
          <w:i w:val="0"/>
          <w:caps w:val="0"/>
          <w:color w:val="auto"/>
          <w:spacing w:val="0"/>
          <w:sz w:val="21"/>
          <w:szCs w:val="21"/>
          <w:highlight w:val="none"/>
          <w:shd w:val="clear" w:color="auto" w:fill="FFFFFF"/>
          <w:lang w:val="en-US" w:eastAsia="zh-CN"/>
        </w:rPr>
        <w:t>地区营商局</w:t>
      </w:r>
      <w:r>
        <w:rPr>
          <w:rFonts w:hint="eastAsia" w:ascii="宋体" w:hAnsi="宋体" w:eastAsia="宋体" w:cs="宋体"/>
          <w:i w:val="0"/>
          <w:caps w:val="0"/>
          <w:color w:val="auto"/>
          <w:spacing w:val="0"/>
          <w:sz w:val="21"/>
          <w:szCs w:val="21"/>
          <w:highlight w:val="none"/>
          <w:shd w:val="clear" w:color="auto" w:fill="FFFFFF"/>
        </w:rPr>
        <w:t>要依法依规畅通失信信息的修复渠道，引导招标投标领域各类主体主动纠正失信行为。各级行政监管部门</w:t>
      </w:r>
      <w:r>
        <w:rPr>
          <w:rFonts w:hint="eastAsia" w:ascii="宋体" w:hAnsi="宋体" w:eastAsia="宋体" w:cs="宋体"/>
          <w:i w:val="0"/>
          <w:caps w:val="0"/>
          <w:color w:val="auto"/>
          <w:spacing w:val="0"/>
          <w:sz w:val="21"/>
          <w:szCs w:val="21"/>
          <w:highlight w:val="none"/>
          <w:shd w:val="clear" w:color="auto" w:fill="FFFFFF"/>
          <w:lang w:eastAsia="zh-CN"/>
        </w:rPr>
        <w:t>（住建局、交通局、农业农村局、水务局等）</w:t>
      </w:r>
      <w:r>
        <w:rPr>
          <w:rFonts w:hint="eastAsia" w:ascii="宋体" w:hAnsi="宋体" w:eastAsia="宋体" w:cs="宋体"/>
          <w:i w:val="0"/>
          <w:caps w:val="0"/>
          <w:color w:val="auto"/>
          <w:spacing w:val="0"/>
          <w:sz w:val="21"/>
          <w:szCs w:val="21"/>
          <w:highlight w:val="none"/>
          <w:shd w:val="clear" w:color="auto" w:fill="FFFFFF"/>
        </w:rPr>
        <w:t>要</w:t>
      </w:r>
      <w:r>
        <w:rPr>
          <w:rFonts w:hint="eastAsia" w:ascii="宋体" w:hAnsi="宋体" w:eastAsia="宋体" w:cs="宋体"/>
          <w:i w:val="0"/>
          <w:caps w:val="0"/>
          <w:color w:val="auto"/>
          <w:spacing w:val="0"/>
          <w:sz w:val="21"/>
          <w:szCs w:val="21"/>
          <w:highlight w:val="none"/>
          <w:shd w:val="clear" w:color="auto" w:fill="FFFFFF"/>
          <w:lang w:eastAsia="zh-CN"/>
        </w:rPr>
        <w:t>执行</w:t>
      </w:r>
      <w:r>
        <w:rPr>
          <w:rFonts w:hint="eastAsia" w:ascii="宋体" w:hAnsi="宋体" w:eastAsia="宋体" w:cs="宋体"/>
          <w:i w:val="0"/>
          <w:caps w:val="0"/>
          <w:color w:val="auto"/>
          <w:spacing w:val="0"/>
          <w:sz w:val="21"/>
          <w:szCs w:val="21"/>
          <w:highlight w:val="none"/>
          <w:shd w:val="clear" w:color="auto" w:fill="FFFFFF"/>
        </w:rPr>
        <w:t>严重失信名单的退出机制，明确具体条件、程序和方式。各级</w:t>
      </w:r>
      <w:r>
        <w:rPr>
          <w:rFonts w:hint="eastAsia" w:ascii="宋体" w:hAnsi="宋体" w:eastAsia="宋体" w:cs="宋体"/>
          <w:i w:val="0"/>
          <w:caps w:val="0"/>
          <w:color w:val="auto"/>
          <w:spacing w:val="0"/>
          <w:sz w:val="21"/>
          <w:szCs w:val="21"/>
          <w:highlight w:val="none"/>
          <w:shd w:val="clear" w:color="auto" w:fill="FFFFFF"/>
          <w:lang w:eastAsia="zh-CN"/>
        </w:rPr>
        <w:t>发改</w:t>
      </w:r>
      <w:r>
        <w:rPr>
          <w:rFonts w:hint="eastAsia" w:ascii="宋体" w:hAnsi="宋体" w:eastAsia="宋体" w:cs="宋体"/>
          <w:i w:val="0"/>
          <w:caps w:val="0"/>
          <w:color w:val="auto"/>
          <w:spacing w:val="0"/>
          <w:sz w:val="21"/>
          <w:szCs w:val="21"/>
          <w:highlight w:val="none"/>
          <w:shd w:val="clear" w:color="auto" w:fill="FFFFFF"/>
        </w:rPr>
        <w:t>部门和行政监管部门</w:t>
      </w:r>
      <w:r>
        <w:rPr>
          <w:rFonts w:hint="eastAsia" w:ascii="宋体" w:hAnsi="宋体" w:eastAsia="宋体" w:cs="宋体"/>
          <w:i w:val="0"/>
          <w:caps w:val="0"/>
          <w:color w:val="auto"/>
          <w:spacing w:val="0"/>
          <w:sz w:val="21"/>
          <w:szCs w:val="21"/>
          <w:highlight w:val="none"/>
          <w:shd w:val="clear" w:color="auto" w:fill="FFFFFF"/>
          <w:lang w:eastAsia="zh-CN"/>
        </w:rPr>
        <w:t>（住建局、交通局、农业农村局、水务局等）</w:t>
      </w:r>
      <w:r>
        <w:rPr>
          <w:rFonts w:hint="eastAsia" w:ascii="宋体" w:hAnsi="宋体" w:eastAsia="宋体" w:cs="宋体"/>
          <w:i w:val="0"/>
          <w:caps w:val="0"/>
          <w:color w:val="auto"/>
          <w:spacing w:val="0"/>
          <w:sz w:val="21"/>
          <w:szCs w:val="21"/>
          <w:highlight w:val="none"/>
          <w:shd w:val="clear" w:color="auto" w:fill="FFFFFF"/>
        </w:rPr>
        <w:t>应充分体现信用修复的正向引导作用，在开展信用评价和分级分类监管过程中，依法依规应用信用修复结果。</w:t>
      </w:r>
    </w:p>
    <w:p w14:paraId="409AE4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97"/>
        </w:tabs>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rPr>
          <w:rFonts w:hint="eastAsia" w:ascii="宋体" w:hAnsi="宋体" w:eastAsia="宋体" w:cs="宋体"/>
          <w:b/>
          <w:bCs/>
          <w:color w:val="333333"/>
          <w:sz w:val="21"/>
          <w:szCs w:val="21"/>
          <w:highlight w:val="none"/>
        </w:rPr>
      </w:pPr>
      <w:r>
        <w:rPr>
          <w:rFonts w:hint="eastAsia" w:ascii="宋体" w:hAnsi="宋体" w:eastAsia="宋体" w:cs="宋体"/>
          <w:b/>
          <w:bCs/>
          <w:i w:val="0"/>
          <w:caps w:val="0"/>
          <w:color w:val="333333"/>
          <w:spacing w:val="0"/>
          <w:sz w:val="21"/>
          <w:szCs w:val="21"/>
          <w:highlight w:val="none"/>
          <w:shd w:val="clear" w:color="auto" w:fill="FFFFFF"/>
        </w:rPr>
        <w:t>四、加强组织保障</w:t>
      </w:r>
    </w:p>
    <w:p w14:paraId="0E0CC5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highlight w:val="none"/>
          <w:shd w:val="clear" w:color="auto" w:fill="FFFFFF"/>
        </w:rPr>
        <w:t>（八）统筹组织领导。</w:t>
      </w:r>
      <w:r>
        <w:rPr>
          <w:rFonts w:hint="eastAsia" w:ascii="宋体" w:hAnsi="宋体" w:eastAsia="宋体" w:cs="宋体"/>
          <w:i w:val="0"/>
          <w:caps w:val="0"/>
          <w:color w:val="auto"/>
          <w:spacing w:val="0"/>
          <w:sz w:val="21"/>
          <w:szCs w:val="21"/>
          <w:highlight w:val="none"/>
          <w:shd w:val="clear" w:color="auto" w:fill="FFFFFF"/>
          <w:lang w:eastAsia="zh-CN"/>
        </w:rPr>
        <w:t>各行政监管部门（住建局、交通局、农业农村局、水务局等）</w:t>
      </w:r>
      <w:r>
        <w:rPr>
          <w:rFonts w:hint="eastAsia" w:ascii="宋体" w:hAnsi="宋体" w:eastAsia="宋体" w:cs="宋体"/>
          <w:i w:val="0"/>
          <w:caps w:val="0"/>
          <w:color w:val="auto"/>
          <w:spacing w:val="0"/>
          <w:sz w:val="21"/>
          <w:szCs w:val="21"/>
          <w:highlight w:val="none"/>
          <w:shd w:val="clear" w:color="auto" w:fill="FFFFFF"/>
        </w:rPr>
        <w:t>要深刻认识推进招标投标领域信用监管的重要意义，健全领导和协调工作机制，加强组织保障。</w:t>
      </w:r>
      <w:r>
        <w:rPr>
          <w:rFonts w:hint="eastAsia" w:ascii="宋体" w:hAnsi="宋体" w:eastAsia="宋体" w:cs="宋体"/>
          <w:i w:val="0"/>
          <w:caps w:val="0"/>
          <w:color w:val="auto"/>
          <w:spacing w:val="0"/>
          <w:sz w:val="21"/>
          <w:szCs w:val="21"/>
          <w:highlight w:val="none"/>
          <w:shd w:val="clear" w:color="auto" w:fill="FFFFFF"/>
          <w:lang w:val="en-US" w:eastAsia="zh-CN"/>
        </w:rPr>
        <w:t>地区营商局</w:t>
      </w:r>
      <w:r>
        <w:rPr>
          <w:rFonts w:hint="eastAsia" w:ascii="宋体" w:hAnsi="宋体" w:eastAsia="宋体" w:cs="宋体"/>
          <w:i w:val="0"/>
          <w:caps w:val="0"/>
          <w:color w:val="auto"/>
          <w:spacing w:val="0"/>
          <w:sz w:val="21"/>
          <w:szCs w:val="21"/>
          <w:highlight w:val="none"/>
          <w:shd w:val="clear" w:color="auto" w:fill="FFFFFF"/>
        </w:rPr>
        <w:t>要主动会同</w:t>
      </w:r>
      <w:r>
        <w:rPr>
          <w:rFonts w:hint="eastAsia" w:ascii="宋体" w:hAnsi="宋体" w:eastAsia="宋体" w:cs="宋体"/>
          <w:i w:val="0"/>
          <w:caps w:val="0"/>
          <w:color w:val="auto"/>
          <w:spacing w:val="0"/>
          <w:sz w:val="21"/>
          <w:szCs w:val="21"/>
          <w:highlight w:val="none"/>
          <w:shd w:val="clear" w:color="auto" w:fill="FFFFFF"/>
          <w:lang w:val="en-US" w:eastAsia="zh-CN"/>
        </w:rPr>
        <w:t>各行政监管部门</w:t>
      </w:r>
      <w:r>
        <w:rPr>
          <w:rFonts w:hint="eastAsia" w:ascii="宋体" w:hAnsi="宋体" w:eastAsia="宋体" w:cs="宋体"/>
          <w:i w:val="0"/>
          <w:caps w:val="0"/>
          <w:color w:val="auto"/>
          <w:spacing w:val="0"/>
          <w:sz w:val="21"/>
          <w:szCs w:val="21"/>
          <w:highlight w:val="none"/>
          <w:shd w:val="clear" w:color="auto" w:fill="FFFFFF"/>
          <w:lang w:eastAsia="zh-CN"/>
        </w:rPr>
        <w:t>（发改委、住建局、交通局、农业农村局、水务局等）、地区公共资源交易中心</w:t>
      </w:r>
      <w:r>
        <w:rPr>
          <w:rFonts w:hint="eastAsia" w:ascii="宋体" w:hAnsi="宋体" w:eastAsia="宋体" w:cs="宋体"/>
          <w:i w:val="0"/>
          <w:caps w:val="0"/>
          <w:color w:val="auto"/>
          <w:spacing w:val="0"/>
          <w:sz w:val="21"/>
          <w:szCs w:val="21"/>
          <w:highlight w:val="none"/>
          <w:shd w:val="clear" w:color="auto" w:fill="FFFFFF"/>
        </w:rPr>
        <w:t>，制定具体</w:t>
      </w:r>
      <w:r>
        <w:rPr>
          <w:rFonts w:hint="eastAsia" w:ascii="宋体" w:hAnsi="宋体" w:eastAsia="宋体" w:cs="宋体"/>
          <w:i w:val="0"/>
          <w:caps w:val="0"/>
          <w:color w:val="auto"/>
          <w:spacing w:val="0"/>
          <w:sz w:val="21"/>
          <w:szCs w:val="21"/>
          <w:highlight w:val="none"/>
          <w:shd w:val="clear" w:color="auto" w:fill="FFFFFF"/>
          <w:lang w:eastAsia="zh-CN"/>
        </w:rPr>
        <w:t>实施意见</w:t>
      </w:r>
      <w:r>
        <w:rPr>
          <w:rFonts w:hint="eastAsia" w:ascii="宋体" w:hAnsi="宋体" w:eastAsia="宋体" w:cs="宋体"/>
          <w:i w:val="0"/>
          <w:caps w:val="0"/>
          <w:color w:val="auto"/>
          <w:spacing w:val="0"/>
          <w:sz w:val="21"/>
          <w:szCs w:val="21"/>
          <w:highlight w:val="none"/>
          <w:shd w:val="clear" w:color="auto" w:fill="FFFFFF"/>
        </w:rPr>
        <w:t>，精心组织，周密实施，以业务职能的协同</w:t>
      </w:r>
      <w:r>
        <w:rPr>
          <w:rFonts w:hint="eastAsia" w:ascii="宋体" w:hAnsi="宋体" w:eastAsia="宋体" w:cs="宋体"/>
          <w:i w:val="0"/>
          <w:caps w:val="0"/>
          <w:color w:val="auto"/>
          <w:spacing w:val="0"/>
          <w:sz w:val="21"/>
          <w:szCs w:val="21"/>
          <w:shd w:val="clear" w:color="auto" w:fill="FFFFFF"/>
        </w:rPr>
        <w:t>融合促进招标投标</w:t>
      </w:r>
      <w:r>
        <w:rPr>
          <w:rFonts w:hint="eastAsia" w:ascii="宋体" w:hAnsi="宋体" w:eastAsia="宋体" w:cs="宋体"/>
          <w:i w:val="0"/>
          <w:caps w:val="0"/>
          <w:color w:val="auto"/>
          <w:spacing w:val="0"/>
          <w:sz w:val="21"/>
          <w:szCs w:val="21"/>
          <w:shd w:val="clear" w:color="auto" w:fill="FFFFFF"/>
          <w:lang w:val="en-US" w:eastAsia="zh-CN"/>
        </w:rPr>
        <w:t>领域</w:t>
      </w:r>
      <w:r>
        <w:rPr>
          <w:rFonts w:hint="eastAsia" w:ascii="宋体" w:hAnsi="宋体" w:eastAsia="宋体" w:cs="宋体"/>
          <w:i w:val="0"/>
          <w:caps w:val="0"/>
          <w:color w:val="auto"/>
          <w:spacing w:val="0"/>
          <w:sz w:val="21"/>
          <w:szCs w:val="21"/>
          <w:shd w:val="clear" w:color="auto" w:fill="FFFFFF"/>
        </w:rPr>
        <w:t>信用监管提质增效。</w:t>
      </w:r>
    </w:p>
    <w:p w14:paraId="14B671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shd w:val="clear" w:color="auto" w:fill="FFFFFF"/>
        </w:rPr>
        <w:t>（九）严格落实责任。</w:t>
      </w:r>
      <w:r>
        <w:rPr>
          <w:rFonts w:hint="eastAsia" w:ascii="宋体" w:hAnsi="宋体" w:eastAsia="宋体" w:cs="宋体"/>
          <w:i w:val="0"/>
          <w:caps w:val="0"/>
          <w:color w:val="auto"/>
          <w:spacing w:val="0"/>
          <w:sz w:val="21"/>
          <w:szCs w:val="21"/>
          <w:highlight w:val="none"/>
          <w:shd w:val="clear" w:color="auto" w:fill="FFFFFF"/>
          <w:lang w:eastAsia="zh-CN"/>
        </w:rPr>
        <w:t>地区营商局、住建局、交通局、农业农村局、水务局、公共资源交易中心</w:t>
      </w:r>
      <w:r>
        <w:rPr>
          <w:rFonts w:hint="eastAsia" w:ascii="宋体" w:hAnsi="宋体" w:eastAsia="宋体" w:cs="宋体"/>
          <w:i w:val="0"/>
          <w:caps w:val="0"/>
          <w:color w:val="auto"/>
          <w:spacing w:val="0"/>
          <w:sz w:val="21"/>
          <w:szCs w:val="21"/>
          <w:highlight w:val="none"/>
          <w:shd w:val="clear" w:color="auto" w:fill="FFFFFF"/>
        </w:rPr>
        <w:t>要把招标投标领域信用监管作为当前工作重点，依法规范守信激励和失信惩戒的实施标准，全面提升招标投标各类主体的诚信自律意识。</w:t>
      </w:r>
    </w:p>
    <w:p w14:paraId="672FE7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color="auto" w:fill="FFFFFF"/>
        </w:rPr>
        <w:t>（十）推动数智服务。</w:t>
      </w:r>
      <w:r>
        <w:rPr>
          <w:rFonts w:hint="eastAsia" w:ascii="宋体" w:hAnsi="宋体" w:eastAsia="宋体" w:cs="宋体"/>
          <w:i w:val="0"/>
          <w:caps w:val="0"/>
          <w:color w:val="auto"/>
          <w:spacing w:val="0"/>
          <w:sz w:val="21"/>
          <w:szCs w:val="21"/>
          <w:highlight w:val="none"/>
          <w:shd w:val="clear" w:color="auto" w:fill="FFFFFF"/>
          <w:lang w:eastAsia="zh-CN"/>
        </w:rPr>
        <w:t>促进</w:t>
      </w:r>
      <w:r>
        <w:rPr>
          <w:rFonts w:hint="eastAsia" w:ascii="宋体" w:hAnsi="宋体" w:eastAsia="宋体" w:cs="宋体"/>
          <w:i w:val="0"/>
          <w:caps w:val="0"/>
          <w:color w:val="auto"/>
          <w:spacing w:val="0"/>
          <w:sz w:val="21"/>
          <w:szCs w:val="21"/>
          <w:highlight w:val="none"/>
          <w:shd w:val="clear" w:color="auto" w:fill="FFFFFF"/>
        </w:rPr>
        <w:t>公共资源交易平台和</w:t>
      </w:r>
      <w:r>
        <w:rPr>
          <w:rFonts w:hint="eastAsia" w:ascii="宋体" w:hAnsi="宋体" w:eastAsia="宋体" w:cs="宋体"/>
          <w:i w:val="0"/>
          <w:caps w:val="0"/>
          <w:color w:val="auto"/>
          <w:spacing w:val="0"/>
          <w:sz w:val="21"/>
          <w:szCs w:val="21"/>
          <w:highlight w:val="none"/>
          <w:shd w:val="clear" w:color="auto" w:fill="FFFFFF"/>
          <w:lang w:val="en-US" w:eastAsia="zh-CN"/>
        </w:rPr>
        <w:t>大兴安岭地区</w:t>
      </w:r>
      <w:r>
        <w:rPr>
          <w:rFonts w:hint="eastAsia" w:ascii="宋体" w:hAnsi="宋体" w:eastAsia="宋体" w:cs="宋体"/>
          <w:i w:val="0"/>
          <w:caps w:val="0"/>
          <w:color w:val="auto"/>
          <w:spacing w:val="0"/>
          <w:sz w:val="21"/>
          <w:szCs w:val="21"/>
          <w:highlight w:val="none"/>
          <w:shd w:val="clear" w:color="auto" w:fill="FFFFFF"/>
        </w:rPr>
        <w:t>公共信用信息平台、</w:t>
      </w:r>
      <w:r>
        <w:rPr>
          <w:rFonts w:hint="eastAsia" w:ascii="宋体" w:hAnsi="宋体" w:eastAsia="宋体" w:cs="宋体"/>
          <w:i w:val="0"/>
          <w:caps w:val="0"/>
          <w:color w:val="auto"/>
          <w:spacing w:val="0"/>
          <w:sz w:val="21"/>
          <w:szCs w:val="21"/>
          <w:highlight w:val="none"/>
          <w:shd w:val="clear" w:color="auto" w:fill="FFFFFF"/>
          <w:lang w:val="en-US" w:eastAsia="zh-CN"/>
        </w:rPr>
        <w:t>合同履约</w:t>
      </w:r>
      <w:r>
        <w:rPr>
          <w:rFonts w:hint="eastAsia" w:ascii="宋体" w:hAnsi="宋体" w:eastAsia="宋体" w:cs="宋体"/>
          <w:i w:val="0"/>
          <w:caps w:val="0"/>
          <w:color w:val="auto"/>
          <w:spacing w:val="0"/>
          <w:sz w:val="21"/>
          <w:szCs w:val="21"/>
          <w:highlight w:val="none"/>
          <w:shd w:val="clear" w:color="auto" w:fill="FFFFFF"/>
        </w:rPr>
        <w:t>平台的互联互通，加强招标投标领域严重失信主体名单的归集、共享和公示。</w:t>
      </w:r>
    </w:p>
    <w:p w14:paraId="6E281D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highlight w:val="none"/>
          <w:shd w:val="clear" w:color="auto" w:fill="FFFFFF"/>
        </w:rPr>
        <w:t>（十一）加强宣传引导。各级</w:t>
      </w:r>
      <w:r>
        <w:rPr>
          <w:rFonts w:hint="eastAsia" w:ascii="宋体" w:hAnsi="宋体" w:eastAsia="宋体" w:cs="宋体"/>
          <w:i w:val="0"/>
          <w:caps w:val="0"/>
          <w:color w:val="auto"/>
          <w:spacing w:val="0"/>
          <w:sz w:val="21"/>
          <w:szCs w:val="21"/>
          <w:highlight w:val="none"/>
          <w:shd w:val="clear" w:color="auto" w:fill="FFFFFF"/>
          <w:lang w:eastAsia="zh-CN"/>
        </w:rPr>
        <w:t>发改、住建、交通、农业农村、水务，地区公共资源交易中心</w:t>
      </w:r>
      <w:r>
        <w:rPr>
          <w:rFonts w:hint="eastAsia" w:ascii="宋体" w:hAnsi="宋体" w:eastAsia="宋体" w:cs="宋体"/>
          <w:i w:val="0"/>
          <w:caps w:val="0"/>
          <w:color w:val="auto"/>
          <w:spacing w:val="0"/>
          <w:sz w:val="21"/>
          <w:szCs w:val="21"/>
          <w:highlight w:val="none"/>
          <w:shd w:val="clear" w:color="auto" w:fill="FFFFFF"/>
        </w:rPr>
        <w:t>要充分利用电子显示屏、微信公众号、公示公开栏等多种宣传载体，扩大</w:t>
      </w:r>
      <w:r>
        <w:rPr>
          <w:rFonts w:hint="eastAsia" w:ascii="宋体" w:hAnsi="宋体" w:eastAsia="宋体" w:cs="宋体"/>
          <w:i w:val="0"/>
          <w:caps w:val="0"/>
          <w:color w:val="auto"/>
          <w:spacing w:val="0"/>
          <w:sz w:val="21"/>
          <w:szCs w:val="21"/>
          <w:shd w:val="clear" w:color="auto" w:fill="FFFFFF"/>
        </w:rPr>
        <w:t>招标投标领域信用建设的宣传影响力。</w:t>
      </w:r>
      <w:r>
        <w:rPr>
          <w:rFonts w:hint="eastAsia" w:ascii="宋体" w:hAnsi="宋体" w:eastAsia="宋体" w:cs="宋体"/>
          <w:i w:val="0"/>
          <w:caps w:val="0"/>
          <w:color w:val="auto"/>
          <w:spacing w:val="0"/>
          <w:sz w:val="21"/>
          <w:szCs w:val="21"/>
          <w:shd w:val="clear" w:color="auto" w:fill="FFFFFF"/>
          <w:lang w:val="en-US" w:eastAsia="zh-CN"/>
        </w:rPr>
        <w:t>地区营商局要</w:t>
      </w:r>
      <w:r>
        <w:rPr>
          <w:rFonts w:hint="eastAsia" w:ascii="宋体" w:hAnsi="宋体" w:eastAsia="宋体" w:cs="宋体"/>
          <w:i w:val="0"/>
          <w:caps w:val="0"/>
          <w:color w:val="auto"/>
          <w:spacing w:val="0"/>
          <w:sz w:val="21"/>
          <w:szCs w:val="21"/>
          <w:shd w:val="clear" w:color="auto" w:fill="FFFFFF"/>
        </w:rPr>
        <w:t>深挖典型案例，以守信典型激励</w:t>
      </w:r>
      <w:r>
        <w:rPr>
          <w:rFonts w:hint="eastAsia" w:ascii="宋体" w:hAnsi="宋体" w:eastAsia="宋体" w:cs="宋体"/>
          <w:i w:val="0"/>
          <w:caps w:val="0"/>
          <w:color w:val="auto"/>
          <w:spacing w:val="0"/>
          <w:sz w:val="21"/>
          <w:szCs w:val="21"/>
          <w:shd w:val="clear" w:color="auto" w:fill="FFFFFF"/>
          <w:lang w:eastAsia="zh-CN"/>
        </w:rPr>
        <w:t>行业建设</w:t>
      </w:r>
      <w:r>
        <w:rPr>
          <w:rFonts w:hint="eastAsia" w:ascii="宋体" w:hAnsi="宋体" w:eastAsia="宋体" w:cs="宋体"/>
          <w:i w:val="0"/>
          <w:caps w:val="0"/>
          <w:color w:val="auto"/>
          <w:spacing w:val="0"/>
          <w:sz w:val="21"/>
          <w:szCs w:val="21"/>
          <w:shd w:val="clear" w:color="auto" w:fill="FFFFFF"/>
        </w:rPr>
        <w:t>。</w:t>
      </w:r>
    </w:p>
    <w:p w14:paraId="646F2C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caps w:val="0"/>
          <w:color w:val="auto"/>
          <w:spacing w:val="0"/>
          <w:sz w:val="21"/>
          <w:szCs w:val="21"/>
          <w:highlight w:val="yellow"/>
          <w:shd w:val="clear" w:color="auto" w:fill="FFFFFF"/>
        </w:rPr>
      </w:pPr>
    </w:p>
    <w:p w14:paraId="4ADBB3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lang w:eastAsia="zh-CN"/>
        </w:rPr>
        <w:t>附件：招标人承诺书</w:t>
      </w:r>
    </w:p>
    <w:p w14:paraId="30DADF8B">
      <w:pPr>
        <w:keepNext w:val="0"/>
        <w:pageBreakBefore w:val="0"/>
        <w:bidi w:val="0"/>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rPr>
        <w:br w:type="page"/>
      </w:r>
    </w:p>
    <w:p w14:paraId="13DAF2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color w:val="auto"/>
          <w:sz w:val="21"/>
          <w:szCs w:val="21"/>
        </w:rPr>
      </w:pPr>
      <w:r>
        <w:rPr>
          <w:rStyle w:val="13"/>
          <w:rFonts w:hint="eastAsia" w:ascii="宋体" w:hAnsi="宋体" w:eastAsia="宋体" w:cs="宋体"/>
          <w:color w:val="auto"/>
          <w:sz w:val="21"/>
          <w:szCs w:val="21"/>
        </w:rPr>
        <w:t>招标人承诺书</w:t>
      </w:r>
      <w:r>
        <w:rPr>
          <w:rFonts w:hint="eastAsia" w:ascii="宋体" w:hAnsi="宋体" w:eastAsia="宋体" w:cs="宋体"/>
          <w:color w:val="auto"/>
          <w:sz w:val="21"/>
          <w:szCs w:val="21"/>
        </w:rPr>
        <w:t>‌</w:t>
      </w:r>
    </w:p>
    <w:p w14:paraId="72F61B1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rPr>
      </w:pPr>
    </w:p>
    <w:p w14:paraId="10FA4A1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作为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招标项目名称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的招标人，我单位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招标人全称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在此郑重承诺：</w:t>
      </w:r>
    </w:p>
    <w:p w14:paraId="1CA9EF7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color w:val="auto"/>
          <w:sz w:val="21"/>
          <w:szCs w:val="21"/>
        </w:rPr>
        <w:t>‌</w:t>
      </w:r>
      <w:r>
        <w:rPr>
          <w:rStyle w:val="13"/>
          <w:rFonts w:hint="eastAsia" w:ascii="宋体" w:hAnsi="宋体" w:eastAsia="宋体" w:cs="宋体"/>
          <w:color w:val="auto"/>
          <w:sz w:val="21"/>
          <w:szCs w:val="21"/>
        </w:rPr>
        <w:t>严格遵守法律法规</w:t>
      </w:r>
      <w:r>
        <w:rPr>
          <w:rFonts w:hint="eastAsia" w:ascii="宋体" w:hAnsi="宋体" w:eastAsia="宋体" w:cs="宋体"/>
          <w:color w:val="auto"/>
          <w:sz w:val="21"/>
          <w:szCs w:val="21"/>
        </w:rPr>
        <w:t>‌：我单位将严格遵守《中华人民共和国招标投标法》及相关法律法规，确保招标活动的合法性、公正性和透明度。</w:t>
      </w:r>
    </w:p>
    <w:p w14:paraId="2D96803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color w:val="auto"/>
          <w:sz w:val="21"/>
          <w:szCs w:val="21"/>
        </w:rPr>
        <w:t>‌</w:t>
      </w:r>
      <w:r>
        <w:rPr>
          <w:rStyle w:val="13"/>
          <w:rFonts w:hint="eastAsia" w:ascii="宋体" w:hAnsi="宋体" w:eastAsia="宋体" w:cs="宋体"/>
          <w:color w:val="auto"/>
          <w:sz w:val="21"/>
          <w:szCs w:val="21"/>
        </w:rPr>
        <w:t>履行主体责任</w:t>
      </w:r>
      <w:r>
        <w:rPr>
          <w:rFonts w:hint="eastAsia" w:ascii="宋体" w:hAnsi="宋体" w:eastAsia="宋体" w:cs="宋体"/>
          <w:color w:val="auto"/>
          <w:sz w:val="21"/>
          <w:szCs w:val="21"/>
        </w:rPr>
        <w:t>‌：我单位将切实履行招标人的主体责任，对招标文件的编制、发布、澄清、修改以及评标、定标等各个环节进行严格把控，确保招标活动的顺利进行。</w:t>
      </w:r>
    </w:p>
    <w:p w14:paraId="1104C04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w:t>
      </w:r>
      <w:r>
        <w:rPr>
          <w:rStyle w:val="13"/>
          <w:rFonts w:hint="eastAsia" w:ascii="宋体" w:hAnsi="宋体" w:eastAsia="宋体" w:cs="宋体"/>
          <w:b/>
          <w:bCs/>
          <w:color w:val="auto"/>
          <w:sz w:val="21"/>
          <w:szCs w:val="21"/>
        </w:rPr>
        <w:t>保证信息公开</w:t>
      </w:r>
      <w:r>
        <w:rPr>
          <w:rFonts w:hint="eastAsia" w:ascii="宋体" w:hAnsi="宋体" w:eastAsia="宋体" w:cs="宋体"/>
          <w:color w:val="auto"/>
          <w:sz w:val="21"/>
          <w:szCs w:val="21"/>
        </w:rPr>
        <w:t>‌：我单位将遵循信息公开原则，及时、准确、全面地发布招标信息，包括招标公告、资格预审文件、招标文件等，确保潜在投标人的知情权。</w:t>
      </w:r>
    </w:p>
    <w:p w14:paraId="5E6238C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color w:val="auto"/>
          <w:sz w:val="21"/>
          <w:szCs w:val="21"/>
        </w:rPr>
        <w:t>‌</w:t>
      </w:r>
      <w:r>
        <w:rPr>
          <w:rStyle w:val="13"/>
          <w:rFonts w:hint="eastAsia" w:ascii="宋体" w:hAnsi="宋体" w:eastAsia="宋体" w:cs="宋体"/>
          <w:color w:val="auto"/>
          <w:sz w:val="21"/>
          <w:szCs w:val="21"/>
        </w:rPr>
        <w:t>公平对待投标人</w:t>
      </w:r>
      <w:r>
        <w:rPr>
          <w:rFonts w:hint="eastAsia" w:ascii="宋体" w:hAnsi="宋体" w:eastAsia="宋体" w:cs="宋体"/>
          <w:color w:val="auto"/>
          <w:sz w:val="21"/>
          <w:szCs w:val="21"/>
        </w:rPr>
        <w:t>‌：我单位将公平对待所有潜在投标人和投标人，不歧视、不排斥任何符合条件的潜在投标人参与投标。</w:t>
      </w:r>
    </w:p>
    <w:p w14:paraId="3A931B2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w:t>
      </w:r>
      <w:r>
        <w:rPr>
          <w:rStyle w:val="13"/>
          <w:rFonts w:hint="eastAsia" w:ascii="宋体" w:hAnsi="宋体" w:eastAsia="宋体" w:cs="宋体"/>
          <w:b/>
          <w:bCs/>
          <w:color w:val="auto"/>
          <w:sz w:val="21"/>
          <w:szCs w:val="21"/>
        </w:rPr>
        <w:t>保守</w:t>
      </w:r>
      <w:r>
        <w:rPr>
          <w:rStyle w:val="13"/>
          <w:rFonts w:hint="eastAsia" w:ascii="宋体" w:hAnsi="宋体" w:eastAsia="宋体" w:cs="宋体"/>
          <w:color w:val="auto"/>
          <w:sz w:val="21"/>
          <w:szCs w:val="21"/>
        </w:rPr>
        <w:t>商业秘密</w:t>
      </w:r>
      <w:r>
        <w:rPr>
          <w:rFonts w:hint="eastAsia" w:ascii="宋体" w:hAnsi="宋体" w:eastAsia="宋体" w:cs="宋体"/>
          <w:color w:val="auto"/>
          <w:sz w:val="21"/>
          <w:szCs w:val="21"/>
        </w:rPr>
        <w:t>‌：我单位将严格保守投标人的商业秘密，不泄露投标文件的任何内容，确保投标人的合法权益不受侵害。</w:t>
      </w:r>
    </w:p>
    <w:p w14:paraId="4ED06B2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w:t>
      </w:r>
      <w:r>
        <w:rPr>
          <w:rStyle w:val="13"/>
          <w:rFonts w:hint="eastAsia" w:ascii="宋体" w:hAnsi="宋体" w:eastAsia="宋体" w:cs="宋体"/>
          <w:b/>
          <w:bCs/>
          <w:color w:val="auto"/>
          <w:sz w:val="21"/>
          <w:szCs w:val="21"/>
        </w:rPr>
        <w:t>诚</w:t>
      </w:r>
      <w:r>
        <w:rPr>
          <w:rStyle w:val="13"/>
          <w:rFonts w:hint="eastAsia" w:ascii="宋体" w:hAnsi="宋体" w:eastAsia="宋体" w:cs="宋体"/>
          <w:color w:val="auto"/>
          <w:sz w:val="21"/>
          <w:szCs w:val="21"/>
        </w:rPr>
        <w:t>信履行合同</w:t>
      </w:r>
      <w:r>
        <w:rPr>
          <w:rFonts w:hint="eastAsia" w:ascii="宋体" w:hAnsi="宋体" w:eastAsia="宋体" w:cs="宋体"/>
          <w:color w:val="auto"/>
          <w:sz w:val="21"/>
          <w:szCs w:val="21"/>
        </w:rPr>
        <w:t>‌：我单位承诺，一旦确定中标人，将按照招标文件的要求与中标人签订合同，并诚信履行合同义务，确保项目的顺利实施。</w:t>
      </w:r>
    </w:p>
    <w:p w14:paraId="487F6EB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w:t>
      </w:r>
      <w:r>
        <w:rPr>
          <w:rStyle w:val="13"/>
          <w:rFonts w:hint="eastAsia" w:ascii="宋体" w:hAnsi="宋体" w:eastAsia="宋体" w:cs="宋体"/>
          <w:b/>
          <w:bCs/>
          <w:color w:val="auto"/>
          <w:sz w:val="21"/>
          <w:szCs w:val="21"/>
        </w:rPr>
        <w:t>接</w:t>
      </w:r>
      <w:r>
        <w:rPr>
          <w:rStyle w:val="13"/>
          <w:rFonts w:hint="eastAsia" w:ascii="宋体" w:hAnsi="宋体" w:eastAsia="宋体" w:cs="宋体"/>
          <w:color w:val="auto"/>
          <w:sz w:val="21"/>
          <w:szCs w:val="21"/>
        </w:rPr>
        <w:t>受监管与监督</w:t>
      </w:r>
      <w:r>
        <w:rPr>
          <w:rFonts w:hint="eastAsia" w:ascii="宋体" w:hAnsi="宋体" w:eastAsia="宋体" w:cs="宋体"/>
          <w:color w:val="auto"/>
          <w:sz w:val="21"/>
          <w:szCs w:val="21"/>
        </w:rPr>
        <w:t>‌：我单位将接受相关监管机构和社会各界的监督，如有违反法律法规或招标文件规定的行为，将依法承担相应责任。</w:t>
      </w:r>
    </w:p>
    <w:p w14:paraId="436656B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本承诺书自发布之日起生效，有效期至招标活动结束且合同签订完毕之日止。我单位将秉持诚信、公正、透明的原则，确保本次招标活动的顺利进行。</w:t>
      </w:r>
    </w:p>
    <w:p w14:paraId="04536C7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特此承诺！</w:t>
      </w:r>
    </w:p>
    <w:p w14:paraId="17D2CD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rPr>
      </w:pPr>
    </w:p>
    <w:p w14:paraId="68FFC09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招标人签字</w:t>
      </w:r>
      <w:r>
        <w:rPr>
          <w:rFonts w:hint="eastAsia" w:ascii="宋体" w:hAnsi="宋体" w:eastAsia="宋体" w:cs="宋体"/>
          <w:color w:val="auto"/>
          <w:sz w:val="21"/>
          <w:szCs w:val="21"/>
          <w:lang w:eastAsia="zh-CN"/>
        </w:rPr>
        <w:t>（盖章）</w:t>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日</w:t>
      </w:r>
      <w:r>
        <w:rPr>
          <w:rFonts w:hint="eastAsia" w:ascii="宋体" w:hAnsi="宋体" w:eastAsia="宋体" w:cs="宋体"/>
          <w:color w:val="auto"/>
          <w:sz w:val="21"/>
          <w:szCs w:val="21"/>
        </w:rPr>
        <w:t>期：</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p w14:paraId="5D628020">
      <w:pPr>
        <w:pStyle w:val="2"/>
        <w:keepNext w:val="0"/>
        <w:keepLines w:val="0"/>
        <w:pageBreakBefore w:val="0"/>
        <w:wordWrap/>
        <w:overflowPunct/>
        <w:topLinePunct w:val="0"/>
        <w:bidi w:val="0"/>
        <w:spacing w:line="440" w:lineRule="exact"/>
        <w:ind w:left="0" w:leftChars="0" w:firstLine="0" w:firstLineChars="0"/>
        <w:rPr>
          <w:rFonts w:hint="default"/>
          <w:lang w:val="en-US" w:eastAsia="zh-CN"/>
        </w:rPr>
      </w:pPr>
    </w:p>
    <w:p w14:paraId="36640888">
      <w:pPr>
        <w:rPr>
          <w:rFonts w:hint="default"/>
          <w:lang w:val="en-U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9C4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0E2322C1"/>
    <w:rsid w:val="129B5913"/>
    <w:rsid w:val="134C3538"/>
    <w:rsid w:val="14E51FD5"/>
    <w:rsid w:val="18EF6677"/>
    <w:rsid w:val="194F4112"/>
    <w:rsid w:val="1C9B387A"/>
    <w:rsid w:val="1DDC550B"/>
    <w:rsid w:val="1EA75ED9"/>
    <w:rsid w:val="21372D0F"/>
    <w:rsid w:val="220742E1"/>
    <w:rsid w:val="22ED6B5D"/>
    <w:rsid w:val="28B00ECC"/>
    <w:rsid w:val="296E0005"/>
    <w:rsid w:val="2BF15B26"/>
    <w:rsid w:val="2EA50592"/>
    <w:rsid w:val="33203C6F"/>
    <w:rsid w:val="347E742F"/>
    <w:rsid w:val="3615084C"/>
    <w:rsid w:val="3651623A"/>
    <w:rsid w:val="36FA1D41"/>
    <w:rsid w:val="393206E7"/>
    <w:rsid w:val="398F2FFF"/>
    <w:rsid w:val="3A947029"/>
    <w:rsid w:val="3BC82016"/>
    <w:rsid w:val="448B2102"/>
    <w:rsid w:val="475A0C1C"/>
    <w:rsid w:val="47F15C97"/>
    <w:rsid w:val="4BB46342"/>
    <w:rsid w:val="542A2224"/>
    <w:rsid w:val="56885586"/>
    <w:rsid w:val="56DA1B0D"/>
    <w:rsid w:val="5856487D"/>
    <w:rsid w:val="59032417"/>
    <w:rsid w:val="5A114B53"/>
    <w:rsid w:val="5A7A547C"/>
    <w:rsid w:val="5ACA6500"/>
    <w:rsid w:val="5C7A6246"/>
    <w:rsid w:val="5CB815AE"/>
    <w:rsid w:val="5D2972E4"/>
    <w:rsid w:val="5EE31B38"/>
    <w:rsid w:val="5FA55479"/>
    <w:rsid w:val="5FE274DC"/>
    <w:rsid w:val="60407876"/>
    <w:rsid w:val="657E2C91"/>
    <w:rsid w:val="669A7F65"/>
    <w:rsid w:val="69BB3005"/>
    <w:rsid w:val="6A786C3C"/>
    <w:rsid w:val="6AB5321D"/>
    <w:rsid w:val="70180DF6"/>
    <w:rsid w:val="71F13EFF"/>
    <w:rsid w:val="720A7028"/>
    <w:rsid w:val="72D20FEF"/>
    <w:rsid w:val="742E12AB"/>
    <w:rsid w:val="74F26A6B"/>
    <w:rsid w:val="757302BE"/>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widowControl/>
      <w:spacing w:before="240" w:beforeLines="0" w:after="60" w:afterLines="0"/>
      <w:jc w:val="center"/>
    </w:pPr>
    <w:rPr>
      <w:rFonts w:ascii="Cambria" w:hAnsi="Cambria" w:cs="Cambria"/>
      <w:b/>
      <w:bCs/>
      <w:sz w:val="32"/>
      <w:szCs w:val="32"/>
    </w:rPr>
  </w:style>
  <w:style w:type="paragraph" w:styleId="9">
    <w:name w:val="Body Text First Indent 2"/>
    <w:basedOn w:val="4"/>
    <w:qFormat/>
    <w:uiPriority w:val="0"/>
    <w:pPr>
      <w:ind w:firstLine="420" w:firstLineChars="200"/>
    </w:pPr>
  </w:style>
  <w:style w:type="table" w:styleId="11">
    <w:name w:val="Table Grid"/>
    <w:basedOn w:val="10"/>
    <w:qFormat/>
    <w:uiPriority w:val="0"/>
    <w:pPr>
      <w:widowControl w:val="0"/>
      <w:jc w:val="both"/>
    </w:pPr>
    <w:rPr>
      <w:rFonts w:asci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paragraph" w:customStyle="1" w:styleId="16">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7">
    <w:name w:val="s1"/>
    <w:basedOn w:val="12"/>
    <w:qFormat/>
    <w:uiPriority w:val="0"/>
    <w:rPr>
      <w:rFonts w:ascii="Helvetica" w:hAnsi="Helvetica" w:cs="Helvetica"/>
      <w:sz w:val="24"/>
      <w:szCs w:val="24"/>
    </w:rPr>
  </w:style>
  <w:style w:type="paragraph" w:customStyle="1" w:styleId="18">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38B7378088F34340BE248652024A196D_13</vt:lpwstr>
  </property>
  <property fmtid="{D5CDD505-2E9C-101B-9397-08002B2CF9AE}" pid="4" name="KSOTemplateDocerSaveRecord">
    <vt:lpwstr>eyJoZGlkIjoiODA0MGYwZTA3ZjhkZGQ2MDZmM2VkNWJiNGM0NmY1OTkiLCJ1c2VySWQiOiIxMDE3MjYxMTk5In0=</vt:lpwstr>
  </property>
</Properties>
</file>